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43" w:rsidRDefault="00E51043" w:rsidP="00D5555E">
      <w:pPr>
        <w:rPr>
          <w:b/>
          <w:bCs/>
          <w:sz w:val="44"/>
          <w:szCs w:val="44"/>
        </w:rPr>
      </w:pPr>
    </w:p>
    <w:tbl>
      <w:tblPr>
        <w:tblStyle w:val="aa"/>
        <w:tblpPr w:leftFromText="180" w:rightFromText="180" w:vertAnchor="page" w:horzAnchor="page" w:tblpX="1541" w:tblpY="2673"/>
        <w:tblOverlap w:val="never"/>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8"/>
        <w:gridCol w:w="1770"/>
      </w:tblGrid>
      <w:tr w:rsidR="00BB7E36" w:rsidRPr="00BB7E36" w:rsidTr="001F7A06">
        <w:trPr>
          <w:trHeight w:val="1437"/>
        </w:trPr>
        <w:tc>
          <w:tcPr>
            <w:tcW w:w="6878" w:type="dxa"/>
            <w:vAlign w:val="center"/>
          </w:tcPr>
          <w:p w:rsidR="00BB7E36" w:rsidRPr="00BB7E36" w:rsidRDefault="00BB7E36" w:rsidP="00BB7E36">
            <w:pPr>
              <w:spacing w:line="1360" w:lineRule="exact"/>
              <w:jc w:val="distribute"/>
              <w:rPr>
                <w:rFonts w:ascii="方正小标宋简体" w:eastAsia="方正小标宋简体" w:hAnsi="Times New Roman"/>
                <w:b/>
                <w:color w:val="FF0000"/>
                <w:spacing w:val="-58"/>
                <w:w w:val="66"/>
                <w:kern w:val="22"/>
                <w:sz w:val="112"/>
                <w:szCs w:val="112"/>
              </w:rPr>
            </w:pPr>
            <w:r w:rsidRPr="00BB7E36">
              <w:rPr>
                <w:rFonts w:ascii="方正小标宋简体" w:eastAsia="方正小标宋简体" w:hAnsi="Times New Roman" w:hint="eastAsia"/>
                <w:b/>
                <w:color w:val="FF0000"/>
                <w:spacing w:val="-58"/>
                <w:w w:val="66"/>
                <w:kern w:val="22"/>
                <w:sz w:val="112"/>
                <w:szCs w:val="112"/>
              </w:rPr>
              <w:t>无  锡  市  司  法  局</w:t>
            </w:r>
          </w:p>
        </w:tc>
        <w:tc>
          <w:tcPr>
            <w:tcW w:w="1770" w:type="dxa"/>
            <w:vMerge w:val="restart"/>
            <w:vAlign w:val="center"/>
          </w:tcPr>
          <w:p w:rsidR="00BB7E36" w:rsidRPr="00BB7E36" w:rsidRDefault="00BB7E36" w:rsidP="00BB7E36">
            <w:pPr>
              <w:spacing w:line="120" w:lineRule="auto"/>
              <w:jc w:val="center"/>
              <w:rPr>
                <w:rFonts w:ascii="宋体" w:hAnsi="宋体"/>
                <w:b/>
                <w:color w:val="FF0000"/>
                <w:spacing w:val="-58"/>
                <w:kern w:val="0"/>
                <w:sz w:val="112"/>
                <w:szCs w:val="112"/>
              </w:rPr>
            </w:pPr>
            <w:r w:rsidRPr="00BB7E36">
              <w:rPr>
                <w:rFonts w:ascii="方正小标宋简体" w:eastAsia="方正小标宋简体" w:hAnsi="Times New Roman" w:hint="eastAsia"/>
                <w:b/>
                <w:color w:val="FF0000"/>
                <w:spacing w:val="-20"/>
                <w:w w:val="66"/>
                <w:kern w:val="22"/>
                <w:sz w:val="112"/>
                <w:szCs w:val="112"/>
              </w:rPr>
              <w:t>文件</w:t>
            </w:r>
          </w:p>
        </w:tc>
      </w:tr>
      <w:tr w:rsidR="00BB7E36" w:rsidRPr="00BB7E36" w:rsidTr="001F7A06">
        <w:trPr>
          <w:trHeight w:val="1512"/>
        </w:trPr>
        <w:tc>
          <w:tcPr>
            <w:tcW w:w="6878" w:type="dxa"/>
            <w:vAlign w:val="center"/>
          </w:tcPr>
          <w:p w:rsidR="00BB7E36" w:rsidRPr="00BB7E36" w:rsidRDefault="00BB7E36" w:rsidP="00BB7E36">
            <w:pPr>
              <w:spacing w:line="1360" w:lineRule="exact"/>
              <w:jc w:val="distribute"/>
              <w:rPr>
                <w:rFonts w:ascii="方正小标宋简体" w:eastAsia="方正小标宋简体" w:hAnsi="Times New Roman"/>
                <w:b/>
                <w:color w:val="FF0000"/>
                <w:spacing w:val="-58"/>
                <w:w w:val="66"/>
                <w:kern w:val="22"/>
                <w:sz w:val="112"/>
                <w:szCs w:val="112"/>
              </w:rPr>
            </w:pPr>
            <w:r w:rsidRPr="00BB7E36">
              <w:rPr>
                <w:rFonts w:ascii="方正小标宋简体" w:eastAsia="方正小标宋简体" w:hAnsi="Times New Roman" w:hint="eastAsia"/>
                <w:b/>
                <w:color w:val="FF0000"/>
                <w:spacing w:val="-58"/>
                <w:w w:val="66"/>
                <w:kern w:val="22"/>
                <w:sz w:val="112"/>
                <w:szCs w:val="112"/>
              </w:rPr>
              <w:t>无 锡 市 律 师 协 会</w:t>
            </w:r>
          </w:p>
        </w:tc>
        <w:tc>
          <w:tcPr>
            <w:tcW w:w="1770" w:type="dxa"/>
            <w:vMerge/>
          </w:tcPr>
          <w:p w:rsidR="00BB7E36" w:rsidRPr="00BB7E36" w:rsidRDefault="00BB7E36" w:rsidP="00BB7E36">
            <w:pPr>
              <w:jc w:val="center"/>
              <w:rPr>
                <w:rFonts w:ascii="宋体" w:hAnsi="宋体"/>
                <w:b/>
                <w:color w:val="FF0000"/>
                <w:spacing w:val="-58"/>
                <w:kern w:val="0"/>
                <w:sz w:val="112"/>
                <w:szCs w:val="112"/>
              </w:rPr>
            </w:pPr>
          </w:p>
        </w:tc>
      </w:tr>
    </w:tbl>
    <w:p w:rsidR="00BB7E36" w:rsidRPr="00BB7E36" w:rsidRDefault="00BB7E36" w:rsidP="00BB7E36">
      <w:pPr>
        <w:jc w:val="center"/>
        <w:rPr>
          <w:rFonts w:ascii="楷体_GB2312" w:eastAsia="楷体_GB2312" w:hAnsi="Times New Roman" w:cs="Droid Sans"/>
          <w:color w:val="000000" w:themeColor="text1"/>
          <w:sz w:val="32"/>
          <w:szCs w:val="32"/>
        </w:rPr>
      </w:pPr>
      <w:r w:rsidRPr="00BB7E36">
        <w:rPr>
          <w:rFonts w:ascii="楷体_GB2312" w:eastAsia="楷体_GB2312" w:hAnsi="Times New Roman" w:cs="Droid Sans" w:hint="eastAsia"/>
          <w:color w:val="000000" w:themeColor="text1"/>
          <w:sz w:val="32"/>
          <w:szCs w:val="32"/>
        </w:rPr>
        <w:t>锡司发〔2020〕</w:t>
      </w:r>
      <w:r w:rsidR="002D03EF">
        <w:rPr>
          <w:rFonts w:ascii="楷体_GB2312" w:eastAsia="楷体_GB2312" w:hAnsi="Times New Roman" w:cs="Droid Sans"/>
          <w:color w:val="000000" w:themeColor="text1"/>
          <w:sz w:val="32"/>
          <w:szCs w:val="32"/>
        </w:rPr>
        <w:t>19</w:t>
      </w:r>
      <w:r w:rsidRPr="00BB7E36">
        <w:rPr>
          <w:rFonts w:ascii="楷体_GB2312" w:eastAsia="楷体_GB2312" w:hAnsi="Times New Roman" w:cs="Droid Sans" w:hint="eastAsia"/>
          <w:color w:val="000000" w:themeColor="text1"/>
          <w:sz w:val="32"/>
          <w:szCs w:val="32"/>
        </w:rPr>
        <w:t>号</w:t>
      </w:r>
    </w:p>
    <w:p w:rsidR="00BB7E36" w:rsidRPr="00BB7E36" w:rsidRDefault="00BB7E36" w:rsidP="00BB7E36">
      <w:pPr>
        <w:spacing w:line="20" w:lineRule="exact"/>
        <w:rPr>
          <w:color w:val="000000" w:themeColor="text1"/>
          <w:szCs w:val="22"/>
        </w:rPr>
      </w:pPr>
      <w:r w:rsidRPr="00BB7E36">
        <w:rPr>
          <w:rFonts w:hint="eastAsia"/>
          <w:noProof/>
          <w:color w:val="000000" w:themeColor="text1"/>
          <w:szCs w:val="22"/>
        </w:rPr>
        <mc:AlternateContent>
          <mc:Choice Requires="wps">
            <w:drawing>
              <wp:anchor distT="0" distB="0" distL="114300" distR="114300" simplePos="0" relativeHeight="251659264" behindDoc="0" locked="0" layoutInCell="1" allowOverlap="1" wp14:anchorId="4AAEFE57" wp14:editId="36603476">
                <wp:simplePos x="0" y="0"/>
                <wp:positionH relativeFrom="column">
                  <wp:posOffset>0</wp:posOffset>
                </wp:positionH>
                <wp:positionV relativeFrom="paragraph">
                  <wp:posOffset>72390</wp:posOffset>
                </wp:positionV>
                <wp:extent cx="5615940" cy="0"/>
                <wp:effectExtent l="19050" t="15240" r="1333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ln>
                      </wps:spPr>
                      <wps:bodyPr/>
                    </wps:wsp>
                  </a:graphicData>
                </a:graphic>
              </wp:anchor>
            </w:drawing>
          </mc:Choice>
          <mc:Fallback>
            <w:pict>
              <v:line w14:anchorId="31DAAC3A"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7pt" to="44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" strokecolor="red" strokeweight="2pt"/>
            </w:pict>
          </mc:Fallback>
        </mc:AlternateContent>
      </w:r>
    </w:p>
    <w:p w:rsidR="00BB7E36" w:rsidRPr="00BB7E36" w:rsidRDefault="00BB7E36" w:rsidP="00BB7E36">
      <w:pPr>
        <w:rPr>
          <w:color w:val="000000" w:themeColor="text1"/>
          <w:szCs w:val="22"/>
        </w:rPr>
      </w:pPr>
    </w:p>
    <w:p w:rsidR="00E51043" w:rsidRDefault="00E51043" w:rsidP="00D5555E">
      <w:pPr>
        <w:spacing w:line="520" w:lineRule="exact"/>
        <w:jc w:val="center"/>
        <w:rPr>
          <w:b/>
          <w:bCs/>
          <w:sz w:val="44"/>
          <w:szCs w:val="44"/>
        </w:rPr>
      </w:pPr>
    </w:p>
    <w:p w:rsidR="00A24875" w:rsidRPr="00C32427" w:rsidRDefault="00786815" w:rsidP="00D5555E">
      <w:pPr>
        <w:spacing w:line="520" w:lineRule="exact"/>
        <w:jc w:val="center"/>
        <w:rPr>
          <w:rFonts w:ascii="方正小标宋简体" w:eastAsia="方正小标宋简体" w:hAnsi="仿宋_GB2312" w:cs="仿宋_GB2312"/>
          <w:sz w:val="44"/>
          <w:szCs w:val="44"/>
        </w:rPr>
      </w:pPr>
      <w:r w:rsidRPr="00C32427">
        <w:rPr>
          <w:rFonts w:ascii="方正小标宋简体" w:eastAsia="方正小标宋简体" w:hAnsi="仿宋_GB2312" w:cs="仿宋_GB2312" w:hint="eastAsia"/>
          <w:sz w:val="44"/>
          <w:szCs w:val="44"/>
        </w:rPr>
        <w:t>关于成立无锡市</w:t>
      </w:r>
      <w:r w:rsidR="00A24875" w:rsidRPr="00C32427">
        <w:rPr>
          <w:rFonts w:ascii="方正小标宋简体" w:eastAsia="方正小标宋简体" w:hAnsi="仿宋_GB2312" w:cs="仿宋_GB2312" w:hint="eastAsia"/>
          <w:sz w:val="44"/>
          <w:szCs w:val="44"/>
        </w:rPr>
        <w:t>骨干</w:t>
      </w:r>
    </w:p>
    <w:p w:rsidR="00E51043" w:rsidRPr="00C32427" w:rsidRDefault="00786815" w:rsidP="00D5555E">
      <w:pPr>
        <w:spacing w:line="520" w:lineRule="exact"/>
        <w:jc w:val="center"/>
        <w:rPr>
          <w:rFonts w:ascii="方正小标宋简体" w:eastAsia="方正小标宋简体" w:hAnsi="仿宋_GB2312" w:cs="仿宋_GB2312"/>
          <w:sz w:val="44"/>
          <w:szCs w:val="44"/>
        </w:rPr>
      </w:pPr>
      <w:r w:rsidRPr="00C32427">
        <w:rPr>
          <w:rFonts w:ascii="方正小标宋简体" w:eastAsia="方正小标宋简体" w:hAnsi="仿宋_GB2312" w:cs="仿宋_GB2312" w:hint="eastAsia"/>
          <w:sz w:val="44"/>
          <w:szCs w:val="44"/>
        </w:rPr>
        <w:t>律师《民法典》宣讲团的通知</w:t>
      </w:r>
    </w:p>
    <w:p w:rsidR="00E51043" w:rsidRDefault="00E51043" w:rsidP="00D5555E">
      <w:pPr>
        <w:spacing w:line="520" w:lineRule="exact"/>
        <w:rPr>
          <w:rFonts w:ascii="仿宋_GB2312" w:eastAsia="仿宋_GB2312" w:hAnsi="仿宋_GB2312" w:cs="仿宋_GB2312"/>
          <w:sz w:val="32"/>
          <w:szCs w:val="32"/>
        </w:rPr>
      </w:pPr>
    </w:p>
    <w:p w:rsidR="00E51043" w:rsidRDefault="00BB7E36" w:rsidP="00D5555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sz w:val="32"/>
          <w:szCs w:val="32"/>
        </w:rPr>
        <w:t>市（</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司法局</w:t>
      </w:r>
      <w:r w:rsidR="00C32427">
        <w:rPr>
          <w:rFonts w:ascii="仿宋_GB2312" w:eastAsia="仿宋_GB2312" w:hAnsi="仿宋_GB2312" w:cs="仿宋_GB2312" w:hint="eastAsia"/>
          <w:sz w:val="32"/>
          <w:szCs w:val="32"/>
        </w:rPr>
        <w:t>、</w:t>
      </w:r>
      <w:r w:rsidR="00786815">
        <w:rPr>
          <w:rFonts w:ascii="仿宋_GB2312" w:eastAsia="仿宋_GB2312" w:hAnsi="仿宋_GB2312" w:cs="仿宋_GB2312" w:hint="eastAsia"/>
          <w:sz w:val="32"/>
          <w:szCs w:val="32"/>
        </w:rPr>
        <w:t>市律师协会各分会：</w:t>
      </w:r>
    </w:p>
    <w:p w:rsidR="00E51043" w:rsidRDefault="00786815" w:rsidP="00D555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为深入贯彻落实习近平总书记关于广泛开展民法典普法工作的重要指示精神，充分发挥无锡</w:t>
      </w:r>
      <w:r w:rsidR="00A24875">
        <w:rPr>
          <w:rFonts w:ascii="仿宋_GB2312" w:eastAsia="仿宋_GB2312" w:hAnsi="仿宋_GB2312" w:cs="仿宋_GB2312" w:hint="eastAsia"/>
          <w:sz w:val="32"/>
          <w:szCs w:val="32"/>
        </w:rPr>
        <w:t>优秀</w:t>
      </w:r>
      <w:r w:rsidR="00A24875">
        <w:rPr>
          <w:rFonts w:ascii="仿宋_GB2312" w:eastAsia="仿宋_GB2312" w:hAnsi="仿宋_GB2312" w:cs="仿宋_GB2312"/>
          <w:sz w:val="32"/>
          <w:szCs w:val="32"/>
        </w:rPr>
        <w:t>骨干</w:t>
      </w:r>
      <w:r>
        <w:rPr>
          <w:rFonts w:ascii="仿宋_GB2312" w:eastAsia="仿宋_GB2312" w:hAnsi="仿宋_GB2312" w:cs="仿宋_GB2312" w:hint="eastAsia"/>
          <w:sz w:val="32"/>
          <w:szCs w:val="32"/>
        </w:rPr>
        <w:t>律师的示范引领作用，广泛开展《民法典》普法宣传，进一步营造全民尊法学法守法用法的浓厚氛围，经前期在全市名优律师培养对象</w:t>
      </w:r>
      <w:r w:rsidR="00C32427">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招募（遴选），</w:t>
      </w:r>
      <w:r w:rsidR="00A24875">
        <w:rPr>
          <w:rFonts w:ascii="仿宋_GB2312" w:eastAsia="仿宋_GB2312" w:hAnsi="仿宋_GB2312" w:cs="仿宋_GB2312" w:hint="eastAsia"/>
          <w:sz w:val="32"/>
          <w:szCs w:val="32"/>
        </w:rPr>
        <w:t>市司法局</w:t>
      </w:r>
      <w:r w:rsidR="00A24875">
        <w:rPr>
          <w:rFonts w:ascii="仿宋_GB2312" w:eastAsia="仿宋_GB2312" w:hAnsi="仿宋_GB2312" w:cs="仿宋_GB2312"/>
          <w:sz w:val="32"/>
          <w:szCs w:val="32"/>
        </w:rPr>
        <w:t>、</w:t>
      </w:r>
      <w:r>
        <w:rPr>
          <w:rFonts w:ascii="仿宋_GB2312" w:eastAsia="仿宋_GB2312" w:hAnsi="仿宋_GB2312" w:cs="仿宋_GB2312" w:hint="eastAsia"/>
          <w:sz w:val="32"/>
          <w:szCs w:val="32"/>
        </w:rPr>
        <w:t>市律师协会决定成立由118名成员组成的无锡市</w:t>
      </w:r>
      <w:r w:rsidR="00A24875">
        <w:rPr>
          <w:rFonts w:ascii="仿宋_GB2312" w:eastAsia="仿宋_GB2312" w:hAnsi="仿宋_GB2312" w:cs="仿宋_GB2312" w:hint="eastAsia"/>
          <w:sz w:val="32"/>
          <w:szCs w:val="32"/>
        </w:rPr>
        <w:t>骨干</w:t>
      </w:r>
      <w:r>
        <w:rPr>
          <w:rFonts w:ascii="仿宋_GB2312" w:eastAsia="仿宋_GB2312" w:hAnsi="仿宋_GB2312" w:cs="仿宋_GB2312" w:hint="eastAsia"/>
          <w:sz w:val="32"/>
          <w:szCs w:val="32"/>
        </w:rPr>
        <w:t>律师《民法典》宣讲团（以下简称“宣讲团”）。现将有关事项通知如下：</w:t>
      </w:r>
    </w:p>
    <w:p w:rsidR="00E51043" w:rsidRPr="00A24875" w:rsidRDefault="00786815" w:rsidP="00D5555E">
      <w:pPr>
        <w:spacing w:line="520" w:lineRule="exact"/>
        <w:ind w:firstLineChars="200" w:firstLine="640"/>
        <w:rPr>
          <w:rFonts w:ascii="黑体" w:eastAsia="黑体" w:hAnsi="黑体" w:cs="华文楷体"/>
          <w:sz w:val="32"/>
          <w:szCs w:val="32"/>
        </w:rPr>
      </w:pPr>
      <w:r w:rsidRPr="00A24875">
        <w:rPr>
          <w:rFonts w:ascii="黑体" w:eastAsia="黑体" w:hAnsi="黑体" w:cs="华文楷体" w:hint="eastAsia"/>
          <w:sz w:val="32"/>
          <w:szCs w:val="32"/>
        </w:rPr>
        <w:t>一、充分认识开展《民法典》宣讲的重要意义</w:t>
      </w:r>
    </w:p>
    <w:p w:rsidR="00E51043" w:rsidRDefault="00786815" w:rsidP="00D555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《民法典》是新中国成立以来第一部以“法典”命名的法律，</w:t>
      </w:r>
      <w:r>
        <w:rPr>
          <w:rFonts w:ascii="仿宋_GB2312" w:eastAsia="仿宋_GB2312" w:hAnsi="仿宋_GB2312" w:cs="仿宋_GB2312" w:hint="eastAsia"/>
          <w:sz w:val="32"/>
          <w:szCs w:val="32"/>
        </w:rPr>
        <w:lastRenderedPageBreak/>
        <w:t>是新时代我国社会主义法治建设的重大成果，在中国特色社会主义法律体系中具有重要地位，是一部固根本、稳预期、利长远的基础性法律。成立“宣讲团”是加强《民法典》学习宣传教育的重要手段，可以切实推动《民法典》实施，引导群众养成自觉守法的意识，形成遇事找法的习惯，培养解决问题靠法的意识和能力。</w:t>
      </w:r>
    </w:p>
    <w:p w:rsidR="00E51043" w:rsidRPr="00A24875" w:rsidRDefault="00786815" w:rsidP="00D5555E">
      <w:pPr>
        <w:spacing w:line="520" w:lineRule="exact"/>
        <w:ind w:firstLineChars="200" w:firstLine="640"/>
        <w:rPr>
          <w:rFonts w:ascii="黑体" w:eastAsia="黑体" w:hAnsi="黑体" w:cs="华文楷体"/>
          <w:sz w:val="32"/>
          <w:szCs w:val="32"/>
        </w:rPr>
      </w:pPr>
      <w:r w:rsidRPr="00A24875">
        <w:rPr>
          <w:rFonts w:ascii="黑体" w:eastAsia="黑体" w:hAnsi="黑体" w:cs="华文楷体" w:hint="eastAsia"/>
          <w:sz w:val="32"/>
          <w:szCs w:val="32"/>
        </w:rPr>
        <w:t>二、正确掌握《民法典》宣讲重点</w:t>
      </w:r>
    </w:p>
    <w:p w:rsidR="00E51043" w:rsidRDefault="00786815" w:rsidP="00D5555E">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int="eastAsia"/>
          <w:sz w:val="32"/>
          <w:szCs w:val="32"/>
        </w:rPr>
        <w:t>《民法典》分编，即分为总则、物权、合同、人格权、婚姻家庭、继承、侵权责任分编，“宣讲团”将面向企业、特定行业和普通大众进行针对性地普法。将</w:t>
      </w:r>
      <w:r>
        <w:rPr>
          <w:rFonts w:ascii="仿宋_GB2312" w:eastAsia="仿宋_GB2312" w:hAnsi="仿宋_GB2312" w:cs="仿宋_GB2312" w:hint="eastAsia"/>
          <w:sz w:val="32"/>
          <w:szCs w:val="32"/>
        </w:rPr>
        <w:t>习近平总书记关于《民法典》编纂的重要指示精神，颁布实施《民法典》的重大意义，《民法典》在中国特色社会主义法律体系中的重要地位，《民法典》关于民事活动平等、自愿、公平、诚信等基本原则，《民法典》关于坚持主体平等、保护财产权利、便利交易流转、维护人格尊严、促进家庭和谐、追究侵权责任等作为宣讲的重点。同时，将围绕人民群众日常生产生活需求，通过以案释法的方式，重点宣讲《民法典》中一系列新规定新概念新精神等。</w:t>
      </w:r>
    </w:p>
    <w:p w:rsidR="00E51043" w:rsidRPr="00A24875" w:rsidRDefault="00786815" w:rsidP="00D5555E">
      <w:pPr>
        <w:spacing w:line="520" w:lineRule="exact"/>
        <w:ind w:firstLineChars="200" w:firstLine="640"/>
        <w:rPr>
          <w:rFonts w:ascii="黑体" w:eastAsia="黑体" w:hAnsi="黑体" w:cs="华文楷体"/>
          <w:sz w:val="32"/>
          <w:szCs w:val="32"/>
        </w:rPr>
      </w:pPr>
      <w:r w:rsidRPr="00A24875">
        <w:rPr>
          <w:rFonts w:ascii="黑体" w:eastAsia="黑体" w:hAnsi="黑体" w:cs="华文楷体" w:hint="eastAsia"/>
          <w:sz w:val="32"/>
          <w:szCs w:val="32"/>
        </w:rPr>
        <w:t>三、切实加强《民法典》宣讲的组织领导</w:t>
      </w:r>
    </w:p>
    <w:p w:rsidR="00E51043" w:rsidRDefault="00786815" w:rsidP="00D5555E">
      <w:pPr>
        <w:spacing w:line="520" w:lineRule="exact"/>
        <w:ind w:firstLineChars="200" w:firstLine="640"/>
        <w:rPr>
          <w:rFonts w:ascii="仿宋_GB2312" w:eastAsia="仿宋_GB2312" w:hAnsi="仿宋_GB2312" w:cs="仿宋_GB2312"/>
          <w:sz w:val="32"/>
          <w:szCs w:val="32"/>
        </w:rPr>
      </w:pPr>
      <w:r w:rsidRPr="00A24875">
        <w:rPr>
          <w:rFonts w:ascii="楷体_GB2312" w:eastAsia="楷体_GB2312" w:hAnsi="仿宋_GB2312" w:cs="仿宋_GB2312" w:hint="eastAsia"/>
          <w:bCs/>
          <w:sz w:val="32"/>
          <w:szCs w:val="32"/>
        </w:rPr>
        <w:t>（一）高度重视，精心组织。</w:t>
      </w:r>
      <w:r>
        <w:rPr>
          <w:rFonts w:ascii="仿宋_GB2312" w:eastAsia="仿宋_GB2312" w:hAnsi="仿宋_GB2312" w:cs="仿宋_GB2312" w:hint="eastAsia"/>
          <w:sz w:val="32"/>
          <w:szCs w:val="32"/>
        </w:rPr>
        <w:t>“宣讲团”成员要把《民法典》宣讲作为当前普法工作的重要任务，统筹安排时间，稳步有序、分层分类推进《民法典》学习宣传，通过学习分享会、专题讲座等线上线下宣讲形式，在全市范围内开展《民法典》进机关、进乡村、进社区、进企业、进网格、进学校、进军营等“七进”宣讲。</w:t>
      </w:r>
    </w:p>
    <w:p w:rsidR="00E51043" w:rsidRDefault="00786815" w:rsidP="00D5555E">
      <w:pPr>
        <w:spacing w:line="520" w:lineRule="exact"/>
        <w:ind w:firstLineChars="200" w:firstLine="640"/>
        <w:rPr>
          <w:rFonts w:ascii="仿宋_GB2312" w:eastAsia="仿宋_GB2312" w:hAnsi="仿宋_GB2312" w:cs="仿宋_GB2312"/>
          <w:sz w:val="32"/>
          <w:szCs w:val="32"/>
        </w:rPr>
      </w:pPr>
      <w:r w:rsidRPr="00D15425">
        <w:rPr>
          <w:rFonts w:ascii="楷体_GB2312" w:eastAsia="楷体_GB2312" w:hAnsi="仿宋_GB2312" w:cs="仿宋_GB2312" w:hint="eastAsia"/>
          <w:bCs/>
          <w:sz w:val="32"/>
          <w:szCs w:val="32"/>
        </w:rPr>
        <w:lastRenderedPageBreak/>
        <w:t>（二）提高站位，确保实效。</w:t>
      </w:r>
      <w:r>
        <w:rPr>
          <w:rFonts w:ascii="仿宋_GB2312" w:eastAsia="仿宋_GB2312" w:hAnsi="仿宋_GB2312" w:cs="仿宋_GB2312" w:hint="eastAsia"/>
          <w:sz w:val="32"/>
          <w:szCs w:val="32"/>
        </w:rPr>
        <w:t>“宣讲团”成员要切实提高政治站位，强化责任担当，正确阐释《民法典》颁布的重大意义和深远影响，及时解答群众关心、社会关注的热点焦点问题，力争宣讲活动精准有效。</w:t>
      </w:r>
    </w:p>
    <w:p w:rsidR="00E51043" w:rsidRDefault="00786815" w:rsidP="00D5555E">
      <w:pPr>
        <w:spacing w:line="520" w:lineRule="exact"/>
        <w:ind w:firstLineChars="200" w:firstLine="640"/>
        <w:rPr>
          <w:rFonts w:ascii="仿宋_GB2312" w:eastAsia="仿宋_GB2312" w:hAnsi="仿宋_GB2312" w:cs="仿宋_GB2312"/>
          <w:sz w:val="32"/>
          <w:szCs w:val="32"/>
        </w:rPr>
      </w:pPr>
      <w:r w:rsidRPr="00D15425">
        <w:rPr>
          <w:rFonts w:ascii="楷体_GB2312" w:eastAsia="楷体_GB2312" w:hAnsi="仿宋_GB2312" w:cs="仿宋_GB2312" w:hint="eastAsia"/>
          <w:bCs/>
          <w:sz w:val="32"/>
          <w:szCs w:val="32"/>
        </w:rPr>
        <w:t>（三）加强学习，遵守纪律。</w:t>
      </w:r>
      <w:r>
        <w:rPr>
          <w:rFonts w:ascii="仿宋_GB2312" w:eastAsia="仿宋_GB2312" w:hAnsi="仿宋_GB2312" w:cs="仿宋_GB2312" w:hint="eastAsia"/>
          <w:sz w:val="32"/>
          <w:szCs w:val="32"/>
        </w:rPr>
        <w:t>“宣讲团”成员要切实加强自身学习，深入研读、正确理解《民法典》相关内容，提升业务能力和宣讲能力，确保宣讲内容的专业性和权威性。自觉遵守纪律，服从《民法典》宣讲团工作管理安排，以实际行动展现无锡律师队伍良好形象，以优质高效的宣讲努力实现政治效果、社会效果和法律效果的有机统一。</w:t>
      </w:r>
    </w:p>
    <w:p w:rsidR="00E51043" w:rsidRDefault="00786815" w:rsidP="00D5555E">
      <w:pPr>
        <w:spacing w:line="520" w:lineRule="exact"/>
        <w:ind w:firstLineChars="200" w:firstLine="640"/>
        <w:rPr>
          <w:rFonts w:ascii="仿宋_GB2312" w:eastAsia="仿宋_GB2312" w:hAnsi="仿宋_GB2312" w:cs="仿宋_GB2312"/>
          <w:sz w:val="32"/>
          <w:szCs w:val="32"/>
        </w:rPr>
      </w:pPr>
      <w:r w:rsidRPr="00C9619D">
        <w:rPr>
          <w:rFonts w:ascii="楷体_GB2312" w:eastAsia="楷体_GB2312" w:hAnsi="仿宋_GB2312" w:cs="仿宋_GB2312" w:hint="eastAsia"/>
          <w:bCs/>
          <w:sz w:val="32"/>
          <w:szCs w:val="32"/>
        </w:rPr>
        <w:t>（四）及时反馈，做好宣传。</w:t>
      </w:r>
      <w:r>
        <w:rPr>
          <w:rFonts w:ascii="仿宋_GB2312" w:eastAsia="仿宋_GB2312" w:hAnsi="仿宋_GB2312" w:cs="仿宋_GB2312" w:hint="eastAsia"/>
          <w:sz w:val="32"/>
          <w:szCs w:val="32"/>
        </w:rPr>
        <w:t>“宣讲团”各宣讲小组要做好信息宣传和资料收集整理工作，及时将《民法典》宣讲活动情况报送市律师协会秘书处，协会秘书处将依托官方网站、微信平台开设专栏，定期宣传“宣讲团”《民法典》宣讲活动开展情况。</w:t>
      </w:r>
    </w:p>
    <w:p w:rsidR="00E51043" w:rsidRDefault="00786815" w:rsidP="00D555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联系人：郇慧慧</w:t>
      </w:r>
    </w:p>
    <w:p w:rsidR="00E51043" w:rsidRPr="001F7A06" w:rsidRDefault="00786815" w:rsidP="00D5555E">
      <w:pPr>
        <w:spacing w:line="520" w:lineRule="exact"/>
        <w:ind w:firstLineChars="200" w:firstLine="640"/>
        <w:rPr>
          <w:rFonts w:ascii="仿宋_GB2312" w:eastAsia="仿宋_GB2312" w:hAnsi="仿宋_GB2312" w:cs="仿宋_GB2312"/>
          <w:sz w:val="32"/>
          <w:szCs w:val="32"/>
        </w:rPr>
      </w:pPr>
      <w:r w:rsidRPr="001F7A06">
        <w:rPr>
          <w:rFonts w:ascii="仿宋_GB2312" w:eastAsia="仿宋_GB2312" w:hAnsi="仿宋_GB2312" w:cs="仿宋_GB2312" w:hint="eastAsia"/>
          <w:sz w:val="32"/>
          <w:szCs w:val="32"/>
        </w:rPr>
        <w:t>电话：85756455</w:t>
      </w:r>
    </w:p>
    <w:p w:rsidR="00E51043" w:rsidRPr="001F7A06" w:rsidRDefault="00786815" w:rsidP="00D5555E">
      <w:pPr>
        <w:spacing w:line="520" w:lineRule="exact"/>
        <w:ind w:firstLineChars="200" w:firstLine="640"/>
        <w:rPr>
          <w:rFonts w:ascii="仿宋_GB2312" w:eastAsia="仿宋_GB2312" w:hAnsi="仿宋_GB2312" w:cs="仿宋_GB2312"/>
          <w:sz w:val="32"/>
          <w:szCs w:val="32"/>
        </w:rPr>
      </w:pPr>
      <w:r w:rsidRPr="001F7A06">
        <w:rPr>
          <w:rFonts w:ascii="仿宋_GB2312" w:eastAsia="仿宋_GB2312" w:hAnsi="仿宋_GB2312" w:cs="仿宋_GB2312" w:hint="eastAsia"/>
          <w:sz w:val="32"/>
          <w:szCs w:val="32"/>
        </w:rPr>
        <w:t>邮箱：wxla2009@163.com</w:t>
      </w:r>
    </w:p>
    <w:p w:rsidR="00E51043" w:rsidRDefault="00E51043" w:rsidP="00D5555E">
      <w:pPr>
        <w:spacing w:line="520" w:lineRule="exact"/>
        <w:ind w:firstLineChars="200" w:firstLine="640"/>
        <w:rPr>
          <w:rFonts w:ascii="仿宋_GB2312" w:eastAsia="仿宋_GB2312" w:hAnsi="仿宋_GB2312" w:cs="仿宋_GB2312"/>
          <w:sz w:val="32"/>
          <w:szCs w:val="32"/>
        </w:rPr>
      </w:pPr>
    </w:p>
    <w:p w:rsidR="00E51043" w:rsidRDefault="00786815" w:rsidP="00D5555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附件：无锡市</w:t>
      </w:r>
      <w:r w:rsidR="00D5555E">
        <w:rPr>
          <w:rFonts w:ascii="仿宋_GB2312" w:eastAsia="仿宋_GB2312" w:hAnsi="仿宋_GB2312" w:cs="仿宋_GB2312" w:hint="eastAsia"/>
          <w:sz w:val="32"/>
          <w:szCs w:val="32"/>
        </w:rPr>
        <w:t>骨干</w:t>
      </w:r>
      <w:r>
        <w:rPr>
          <w:rFonts w:ascii="仿宋_GB2312" w:eastAsia="仿宋_GB2312" w:hAnsi="仿宋_GB2312" w:cs="仿宋_GB2312" w:hint="eastAsia"/>
          <w:sz w:val="32"/>
          <w:szCs w:val="32"/>
        </w:rPr>
        <w:t>律师《民法典》宣讲团成员</w:t>
      </w:r>
    </w:p>
    <w:p w:rsidR="00E51043" w:rsidRDefault="00E51043" w:rsidP="00D5555E">
      <w:pPr>
        <w:spacing w:line="520" w:lineRule="exact"/>
        <w:rPr>
          <w:rFonts w:ascii="仿宋_GB2312" w:eastAsia="仿宋_GB2312" w:hAnsi="仿宋_GB2312" w:cs="仿宋_GB2312"/>
          <w:sz w:val="32"/>
          <w:szCs w:val="32"/>
        </w:rPr>
      </w:pPr>
    </w:p>
    <w:p w:rsidR="00E51043" w:rsidRDefault="00D5555E" w:rsidP="00D5555E">
      <w:pPr>
        <w:spacing w:line="52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无锡市</w:t>
      </w:r>
      <w:r>
        <w:rPr>
          <w:rFonts w:ascii="仿宋_GB2312" w:eastAsia="仿宋_GB2312" w:hAnsi="仿宋_GB2312" w:cs="仿宋_GB2312"/>
          <w:sz w:val="32"/>
          <w:szCs w:val="32"/>
        </w:rPr>
        <w:t>司法局</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7517B0">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007517B0">
        <w:rPr>
          <w:rFonts w:ascii="仿宋_GB2312" w:eastAsia="仿宋_GB2312" w:hAnsi="仿宋_GB2312" w:cs="仿宋_GB2312"/>
          <w:sz w:val="32"/>
          <w:szCs w:val="32"/>
        </w:rPr>
        <w:t xml:space="preserve"> </w:t>
      </w:r>
      <w:r w:rsidR="00786815">
        <w:rPr>
          <w:rFonts w:ascii="仿宋_GB2312" w:eastAsia="仿宋_GB2312" w:hAnsi="仿宋_GB2312" w:cs="仿宋_GB2312" w:hint="eastAsia"/>
          <w:sz w:val="32"/>
          <w:szCs w:val="32"/>
        </w:rPr>
        <w:t>无锡市律师协会</w:t>
      </w:r>
    </w:p>
    <w:p w:rsidR="00E51043" w:rsidRDefault="00786815" w:rsidP="007517B0">
      <w:pPr>
        <w:spacing w:line="52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2020年7月</w:t>
      </w:r>
      <w:r w:rsidR="007517B0">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p>
    <w:tbl>
      <w:tblPr>
        <w:tblpPr w:leftFromText="181" w:rightFromText="181" w:vertAnchor="page" w:horzAnchor="page" w:tblpX="1551" w:tblpY="13945"/>
        <w:tblW w:w="8846" w:type="dxa"/>
        <w:tblBorders>
          <w:top w:val="single" w:sz="8" w:space="0" w:color="auto"/>
          <w:bottom w:val="single" w:sz="8" w:space="0" w:color="auto"/>
          <w:insideH w:val="single" w:sz="4" w:space="0" w:color="auto"/>
        </w:tblBorders>
        <w:tblLayout w:type="fixed"/>
        <w:tblCellMar>
          <w:left w:w="284" w:type="dxa"/>
          <w:right w:w="284" w:type="dxa"/>
        </w:tblCellMar>
        <w:tblLook w:val="04A0" w:firstRow="1" w:lastRow="0" w:firstColumn="1" w:lastColumn="0" w:noHBand="0" w:noVBand="1"/>
      </w:tblPr>
      <w:tblGrid>
        <w:gridCol w:w="4423"/>
        <w:gridCol w:w="4423"/>
      </w:tblGrid>
      <w:tr w:rsidR="00D5555E" w:rsidRPr="00D5555E" w:rsidTr="00A32AC2">
        <w:tc>
          <w:tcPr>
            <w:tcW w:w="4423" w:type="dxa"/>
            <w:tcMar>
              <w:left w:w="28" w:type="dxa"/>
              <w:right w:w="28" w:type="dxa"/>
            </w:tcMar>
          </w:tcPr>
          <w:p w:rsidR="00D5555E" w:rsidRPr="00D5555E" w:rsidRDefault="00D5555E" w:rsidP="00A32AC2">
            <w:pPr>
              <w:spacing w:line="600" w:lineRule="exact"/>
              <w:ind w:leftChars="100" w:left="210" w:rightChars="100" w:right="210"/>
              <w:rPr>
                <w:rFonts w:ascii="仿宋_GB2312" w:eastAsia="仿宋_GB2312" w:hAnsi="仿宋_GB2312" w:cs="仿宋_GB2312"/>
                <w:color w:val="000000" w:themeColor="text1"/>
                <w:sz w:val="28"/>
                <w:szCs w:val="28"/>
              </w:rPr>
            </w:pPr>
            <w:r w:rsidRPr="00D5555E">
              <w:rPr>
                <w:rFonts w:ascii="仿宋_GB2312" w:eastAsia="仿宋_GB2312" w:hAnsi="仿宋_GB2312" w:cs="仿宋_GB2312" w:hint="eastAsia"/>
                <w:color w:val="000000" w:themeColor="text1"/>
                <w:sz w:val="28"/>
                <w:szCs w:val="28"/>
              </w:rPr>
              <w:t>无锡市司法局办公室</w:t>
            </w:r>
          </w:p>
        </w:tc>
        <w:tc>
          <w:tcPr>
            <w:tcW w:w="4423" w:type="dxa"/>
            <w:tcMar>
              <w:left w:w="28" w:type="dxa"/>
              <w:right w:w="28" w:type="dxa"/>
            </w:tcMar>
          </w:tcPr>
          <w:p w:rsidR="00D5555E" w:rsidRPr="00D5555E" w:rsidRDefault="00D5555E" w:rsidP="007517B0">
            <w:pPr>
              <w:spacing w:line="600" w:lineRule="exact"/>
              <w:ind w:leftChars="100" w:left="210" w:rightChars="100" w:right="210"/>
              <w:jc w:val="right"/>
              <w:rPr>
                <w:rFonts w:ascii="仿宋_GB2312" w:eastAsia="仿宋_GB2312" w:hAnsi="仿宋_GB2312" w:cs="仿宋_GB2312"/>
                <w:color w:val="000000" w:themeColor="text1"/>
                <w:sz w:val="28"/>
                <w:szCs w:val="28"/>
              </w:rPr>
            </w:pPr>
            <w:r w:rsidRPr="00D5555E">
              <w:rPr>
                <w:rFonts w:ascii="仿宋_GB2312" w:eastAsia="仿宋_GB2312" w:hAnsi="仿宋_GB2312" w:cs="仿宋_GB2312" w:hint="eastAsia"/>
                <w:color w:val="000000" w:themeColor="text1"/>
                <w:sz w:val="28"/>
                <w:szCs w:val="28"/>
              </w:rPr>
              <w:t>2020年</w:t>
            </w:r>
            <w:r>
              <w:rPr>
                <w:rFonts w:ascii="仿宋_GB2312" w:eastAsia="仿宋_GB2312" w:hAnsi="仿宋_GB2312" w:cs="仿宋_GB2312"/>
                <w:color w:val="000000" w:themeColor="text1"/>
                <w:sz w:val="28"/>
                <w:szCs w:val="28"/>
              </w:rPr>
              <w:t>7</w:t>
            </w:r>
            <w:r w:rsidRPr="00D5555E">
              <w:rPr>
                <w:rFonts w:ascii="仿宋_GB2312" w:eastAsia="仿宋_GB2312" w:hAnsi="仿宋_GB2312" w:cs="仿宋_GB2312" w:hint="eastAsia"/>
                <w:color w:val="000000" w:themeColor="text1"/>
                <w:sz w:val="28"/>
                <w:szCs w:val="28"/>
              </w:rPr>
              <w:t>月</w:t>
            </w:r>
            <w:r w:rsidR="007517B0">
              <w:rPr>
                <w:rFonts w:ascii="仿宋_GB2312" w:eastAsia="仿宋_GB2312" w:hAnsi="仿宋_GB2312" w:cs="仿宋_GB2312"/>
                <w:color w:val="000000" w:themeColor="text1"/>
                <w:sz w:val="28"/>
                <w:szCs w:val="28"/>
              </w:rPr>
              <w:t>10</w:t>
            </w:r>
            <w:r w:rsidRPr="00D5555E">
              <w:rPr>
                <w:rFonts w:ascii="仿宋_GB2312" w:eastAsia="仿宋_GB2312" w:hAnsi="仿宋_GB2312" w:cs="仿宋_GB2312" w:hint="eastAsia"/>
                <w:color w:val="000000" w:themeColor="text1"/>
                <w:sz w:val="28"/>
                <w:szCs w:val="28"/>
              </w:rPr>
              <w:t>日印发</w:t>
            </w:r>
          </w:p>
        </w:tc>
      </w:tr>
    </w:tbl>
    <w:p w:rsidR="00D5555E" w:rsidRPr="00D5555E" w:rsidRDefault="00D5555E" w:rsidP="00D5555E">
      <w:pPr>
        <w:rPr>
          <w:rFonts w:ascii="仿宋_GB2312" w:eastAsia="仿宋_GB2312"/>
          <w:sz w:val="32"/>
          <w:szCs w:val="32"/>
        </w:rPr>
      </w:pPr>
      <w:r w:rsidRPr="00D5555E">
        <w:rPr>
          <w:rFonts w:ascii="仿宋_GB2312" w:eastAsia="仿宋_GB2312" w:hint="eastAsia"/>
          <w:sz w:val="32"/>
          <w:szCs w:val="32"/>
        </w:rPr>
        <w:lastRenderedPageBreak/>
        <w:t>附件：</w:t>
      </w:r>
    </w:p>
    <w:p w:rsidR="00D5555E" w:rsidRDefault="00D5555E" w:rsidP="00D5555E">
      <w:pPr>
        <w:widowControl/>
        <w:spacing w:line="500" w:lineRule="exact"/>
        <w:jc w:val="center"/>
        <w:textAlignment w:val="center"/>
        <w:rPr>
          <w:rStyle w:val="font41"/>
          <w:rFonts w:hint="default"/>
          <w:lang w:bidi="ar"/>
        </w:rPr>
      </w:pPr>
      <w:r w:rsidRPr="00D5555E">
        <w:rPr>
          <w:rStyle w:val="font41"/>
          <w:rFonts w:ascii="方正小标宋简体" w:eastAsia="方正小标宋简体" w:hint="default"/>
          <w:b w:val="0"/>
          <w:lang w:bidi="ar"/>
        </w:rPr>
        <w:t>无锡市骨干律师《民法典》宣讲团成员</w:t>
      </w:r>
      <w:r>
        <w:rPr>
          <w:rStyle w:val="font41"/>
          <w:rFonts w:hint="default"/>
          <w:lang w:bidi="ar"/>
        </w:rPr>
        <w:t xml:space="preserve">                   </w:t>
      </w:r>
    </w:p>
    <w:p w:rsidR="00E51043" w:rsidRDefault="00D5555E" w:rsidP="00D5555E">
      <w:pPr>
        <w:spacing w:line="520" w:lineRule="exact"/>
        <w:ind w:firstLineChars="500" w:firstLine="1600"/>
        <w:rPr>
          <w:rFonts w:ascii="仿宋_GB2312" w:eastAsia="仿宋_GB2312" w:hAnsi="仿宋_GB2312" w:cs="仿宋_GB2312"/>
          <w:b/>
          <w:bCs/>
          <w:sz w:val="32"/>
          <w:szCs w:val="32"/>
        </w:rPr>
      </w:pPr>
      <w:r w:rsidRPr="00D5555E">
        <w:rPr>
          <w:rStyle w:val="font11"/>
          <w:rFonts w:ascii="仿宋_GB2312" w:eastAsia="仿宋_GB2312" w:hint="default"/>
          <w:b w:val="0"/>
          <w:sz w:val="32"/>
          <w:szCs w:val="32"/>
          <w:lang w:bidi="ar"/>
        </w:rPr>
        <w:t>团长：宋政平 无锡市律师协会会长</w:t>
      </w:r>
    </w:p>
    <w:tbl>
      <w:tblPr>
        <w:tblW w:w="5098" w:type="pct"/>
        <w:tblInd w:w="-164" w:type="dxa"/>
        <w:tblLayout w:type="fixed"/>
        <w:tblCellMar>
          <w:left w:w="0" w:type="dxa"/>
          <w:right w:w="0" w:type="dxa"/>
        </w:tblCellMar>
        <w:tblLook w:val="04A0" w:firstRow="1" w:lastRow="0" w:firstColumn="1" w:lastColumn="0" w:noHBand="0" w:noVBand="1"/>
      </w:tblPr>
      <w:tblGrid>
        <w:gridCol w:w="841"/>
        <w:gridCol w:w="829"/>
        <w:gridCol w:w="2351"/>
        <w:gridCol w:w="2742"/>
        <w:gridCol w:w="919"/>
        <w:gridCol w:w="1366"/>
      </w:tblGrid>
      <w:tr w:rsidR="00E51043">
        <w:trPr>
          <w:trHeight w:val="745"/>
        </w:trPr>
        <w:tc>
          <w:tcPr>
            <w:tcW w:w="5000" w:type="pct"/>
            <w:gridSpan w:val="6"/>
            <w:tcBorders>
              <w:top w:val="nil"/>
              <w:left w:val="nil"/>
              <w:bottom w:val="nil"/>
              <w:right w:val="nil"/>
            </w:tcBorders>
            <w:shd w:val="clear" w:color="auto" w:fill="auto"/>
            <w:tcMar>
              <w:top w:w="15" w:type="dxa"/>
              <w:left w:w="15" w:type="dxa"/>
              <w:right w:w="15" w:type="dxa"/>
            </w:tcMar>
            <w:vAlign w:val="center"/>
          </w:tcPr>
          <w:p w:rsidR="00E51043" w:rsidRDefault="00786815" w:rsidP="00D5555E">
            <w:pPr>
              <w:widowControl/>
              <w:jc w:val="center"/>
              <w:textAlignment w:val="center"/>
              <w:rPr>
                <w:rStyle w:val="font41"/>
                <w:rFonts w:hint="default"/>
                <w:lang w:bidi="ar"/>
              </w:rPr>
            </w:pPr>
            <w:r>
              <w:rPr>
                <w:rFonts w:ascii="宋体" w:hAnsi="宋体" w:cs="宋体" w:hint="eastAsia"/>
                <w:b/>
                <w:bCs/>
                <w:color w:val="000000"/>
                <w:kern w:val="0"/>
                <w:sz w:val="24"/>
                <w:szCs w:val="24"/>
                <w:lang w:bidi="ar"/>
              </w:rPr>
              <w:t>一、总则编宣讲组</w:t>
            </w:r>
          </w:p>
        </w:tc>
      </w:tr>
      <w:tr w:rsidR="00E51043" w:rsidTr="00D5555E">
        <w:trPr>
          <w:trHeight w:val="420"/>
        </w:trPr>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E51043" w:rsidP="00D5555E">
            <w:pPr>
              <w:jc w:val="center"/>
              <w:rPr>
                <w:rFonts w:ascii="黑体" w:eastAsia="黑体" w:hAnsi="宋体" w:cs="黑体"/>
                <w:color w:val="000000"/>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姓名</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所在律所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kern w:val="0"/>
                <w:sz w:val="24"/>
                <w:szCs w:val="24"/>
                <w:lang w:bidi="ar"/>
              </w:rPr>
            </w:pPr>
            <w:r>
              <w:rPr>
                <w:rFonts w:ascii="黑体" w:eastAsia="黑体" w:hAnsi="宋体" w:cs="黑体" w:hint="eastAsia"/>
                <w:color w:val="000000"/>
                <w:kern w:val="0"/>
                <w:sz w:val="24"/>
                <w:szCs w:val="24"/>
                <w:lang w:bidi="ar"/>
              </w:rPr>
              <w:t>授课</w:t>
            </w:r>
          </w:p>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联系电话</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  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江苏英特东华律师</w:t>
            </w:r>
          </w:p>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13906177600</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钱  梁</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江苏楚乾律师事务所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总则编（民事法律行为）</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13901515772</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  健</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江苏金汇人律师事务所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总则编（第一章基本原则 诚实信用原则在民事活动中的体现）</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13806191030</w:t>
            </w:r>
          </w:p>
        </w:tc>
      </w:tr>
      <w:tr w:rsidR="00E51043" w:rsidTr="00D5555E">
        <w:trPr>
          <w:trHeight w:val="270"/>
        </w:trPr>
        <w:tc>
          <w:tcPr>
            <w:tcW w:w="465"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成员</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潘  渊</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江苏崇宁律师事务所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总则编(代理制度)</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15061506777</w:t>
            </w:r>
          </w:p>
        </w:tc>
      </w:tr>
      <w:tr w:rsidR="00E51043" w:rsidTr="00D5555E">
        <w:trPr>
          <w:trHeight w:val="10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蒋晓冬</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江苏连元律师事务所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 （民法典适用哪些基本原则和对自然人的一般规定 第一篇总则基本规定章、自然人章，面向普通市民宣讲）</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13906183002</w:t>
            </w:r>
          </w:p>
        </w:tc>
      </w:tr>
      <w:tr w:rsidR="00E51043" w:rsidTr="00D5555E">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  慧</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13912361933</w:t>
            </w:r>
          </w:p>
        </w:tc>
      </w:tr>
      <w:tr w:rsidR="00E51043" w:rsidTr="00D5555E">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胡跃年</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江苏振强律师事务所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总则编（基本规定章，项目：民法总则基本原则对民商事活动的指导意义）</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13771581618</w:t>
            </w:r>
          </w:p>
        </w:tc>
      </w:tr>
      <w:tr w:rsidR="00E51043" w:rsidTr="00D5555E">
        <w:trPr>
          <w:trHeight w:val="270"/>
        </w:trPr>
        <w:tc>
          <w:tcPr>
            <w:tcW w:w="465" w:type="pct"/>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张建云</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江苏蠡湖律师事务所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总则编（第三章法人）</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18068330860</w:t>
            </w:r>
          </w:p>
        </w:tc>
      </w:tr>
      <w:tr w:rsidR="00E51043">
        <w:trPr>
          <w:trHeight w:val="654"/>
        </w:trPr>
        <w:tc>
          <w:tcPr>
            <w:tcW w:w="5000" w:type="pct"/>
            <w:gridSpan w:val="6"/>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b/>
                <w:bCs/>
                <w:color w:val="000000"/>
                <w:kern w:val="0"/>
                <w:sz w:val="24"/>
                <w:szCs w:val="24"/>
                <w:lang w:bidi="ar"/>
              </w:rPr>
              <w:t>二、物权编宣讲组</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姓名</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所在律所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kern w:val="0"/>
                <w:sz w:val="24"/>
                <w:szCs w:val="24"/>
                <w:lang w:bidi="ar"/>
              </w:rPr>
            </w:pPr>
            <w:r>
              <w:rPr>
                <w:rFonts w:ascii="黑体" w:eastAsia="黑体" w:hAnsi="宋体" w:cs="黑体" w:hint="eastAsia"/>
                <w:color w:val="000000"/>
                <w:kern w:val="0"/>
                <w:sz w:val="24"/>
                <w:szCs w:val="24"/>
                <w:lang w:bidi="ar"/>
              </w:rPr>
              <w:t>授课</w:t>
            </w:r>
          </w:p>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联系电话</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张锦君</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江苏天哲（宜兴）律师</w:t>
            </w:r>
          </w:p>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（第一分编第一二三章）</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13806152822</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王卉青</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（我国担保制度的新变化）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13093087085</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周缘求</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（第四分编担保物权）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13812080971</w:t>
            </w:r>
          </w:p>
        </w:tc>
      </w:tr>
      <w:tr w:rsidR="00512422" w:rsidTr="00A51974">
        <w:trPr>
          <w:trHeight w:val="270"/>
        </w:trPr>
        <w:tc>
          <w:tcPr>
            <w:tcW w:w="465"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512422">
            <w:pPr>
              <w:jc w:val="center"/>
              <w:rPr>
                <w:rFonts w:ascii="宋体" w:hAnsi="宋体" w:cs="宋体" w:hint="eastAsia"/>
                <w:color w:val="000000"/>
                <w:sz w:val="20"/>
                <w:szCs w:val="20"/>
              </w:rPr>
            </w:pPr>
            <w:r>
              <w:rPr>
                <w:rFonts w:ascii="宋体" w:hAnsi="宋体" w:cs="宋体" w:hint="eastAsia"/>
                <w:color w:val="000000"/>
                <w:sz w:val="20"/>
                <w:szCs w:val="20"/>
              </w:rPr>
              <w:t>成员</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  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物权编（所有权）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90分钟</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15852717955</w:t>
            </w:r>
          </w:p>
        </w:tc>
      </w:tr>
      <w:tr w:rsidR="00512422" w:rsidTr="00A51974">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  曦</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物权编（用益物权，居住权）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60分钟</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13915323507</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章海林</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江苏振强律师事务所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物权编（第四分编）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13861612585</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夏  军</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江苏衡立律师事务所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物权编（用益物权分编）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45分钟</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18800530088</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倪  荣</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江苏谋盛律师事务所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物权编（通则分编）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13701538001</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方来红</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江苏昶兴律师事务所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物权编（用益物权分编）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13961614076</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孟公严</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江苏开炫律师事务所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（民法典下的物业管理）</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13906180115</w:t>
            </w:r>
          </w:p>
        </w:tc>
      </w:tr>
      <w:tr w:rsidR="00512422" w:rsidTr="00B36C02">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毕  鸣</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江苏路泰律师事务所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（第六章 业主的建筑物区分所有权）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13806173929</w:t>
            </w:r>
          </w:p>
        </w:tc>
      </w:tr>
      <w:tr w:rsidR="00512422" w:rsidTr="00D5555E">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  昊</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江苏神阙律师事务所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（担保物权）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13906197879</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许凤亚</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（担保物权）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13961760433</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毛慧恒</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江苏创凯律师事务所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（担保物权分编）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13621521911</w:t>
            </w:r>
          </w:p>
        </w:tc>
      </w:tr>
      <w:tr w:rsidR="00512422" w:rsidTr="00B36C02">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陈志亭</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上海市协力（无锡）律师事务所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物权编 （所有权分编）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13179683823</w:t>
            </w:r>
          </w:p>
        </w:tc>
      </w:tr>
      <w:tr w:rsidR="00512422" w:rsidTr="00B36C02">
        <w:trPr>
          <w:trHeight w:val="480"/>
        </w:trPr>
        <w:tc>
          <w:tcPr>
            <w:tcW w:w="465" w:type="pct"/>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sz w:val="20"/>
                <w:szCs w:val="20"/>
              </w:rPr>
            </w:pPr>
            <w:r>
              <w:rPr>
                <w:rFonts w:ascii="宋体" w:hAnsi="宋体" w:cs="宋体" w:hint="eastAsia"/>
                <w:sz w:val="20"/>
                <w:szCs w:val="20"/>
              </w:rPr>
              <w:t>罗祖智</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sz w:val="20"/>
                <w:szCs w:val="20"/>
              </w:rPr>
            </w:pPr>
            <w:r>
              <w:rPr>
                <w:rFonts w:ascii="宋体" w:hAnsi="宋体" w:cs="宋体" w:hint="eastAsia"/>
                <w:sz w:val="20"/>
                <w:szCs w:val="20"/>
              </w:rPr>
              <w:t>北京德恒（无锡）律师</w:t>
            </w:r>
          </w:p>
          <w:p w:rsidR="00512422" w:rsidRDefault="00512422" w:rsidP="00D5555E">
            <w:pPr>
              <w:widowControl/>
              <w:jc w:val="center"/>
              <w:textAlignment w:val="center"/>
              <w:rPr>
                <w:rFonts w:ascii="宋体" w:hAnsi="宋体" w:cs="宋体"/>
                <w:sz w:val="20"/>
                <w:szCs w:val="20"/>
              </w:rPr>
            </w:pPr>
            <w:r>
              <w:rPr>
                <w:rFonts w:ascii="宋体" w:hAnsi="宋体" w:cs="宋体" w:hint="eastAsia"/>
                <w:sz w:val="20"/>
                <w:szCs w:val="20"/>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jc w:val="center"/>
              <w:textAlignment w:val="center"/>
              <w:rPr>
                <w:rFonts w:ascii="宋体" w:hAnsi="宋体" w:cs="宋体"/>
                <w:sz w:val="20"/>
                <w:szCs w:val="20"/>
              </w:rPr>
            </w:pPr>
            <w:r>
              <w:rPr>
                <w:rFonts w:ascii="宋体" w:hAnsi="宋体" w:cs="宋体" w:hint="eastAsia"/>
                <w:sz w:val="20"/>
                <w:szCs w:val="20"/>
              </w:rPr>
              <w:t>物权法（第四分编担保物权）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sz w:val="20"/>
                <w:szCs w:val="20"/>
              </w:rPr>
            </w:pPr>
            <w:r>
              <w:rPr>
                <w:rFonts w:ascii="宋体" w:hAnsi="宋体" w:cs="宋体" w:hint="eastAsia"/>
                <w:sz w:val="20"/>
                <w:szCs w:val="20"/>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jc w:val="center"/>
              <w:textAlignment w:val="center"/>
              <w:rPr>
                <w:rFonts w:ascii="宋体" w:hAnsi="宋体" w:cs="宋体"/>
                <w:sz w:val="20"/>
                <w:szCs w:val="20"/>
              </w:rPr>
            </w:pPr>
            <w:r>
              <w:rPr>
                <w:rFonts w:ascii="宋体" w:hAnsi="宋体" w:cs="宋体" w:hint="eastAsia"/>
                <w:sz w:val="20"/>
                <w:szCs w:val="20"/>
              </w:rPr>
              <w:t>13806187567</w:t>
            </w:r>
          </w:p>
        </w:tc>
      </w:tr>
      <w:tr w:rsidR="00E51043">
        <w:trPr>
          <w:trHeight w:val="634"/>
        </w:trPr>
        <w:tc>
          <w:tcPr>
            <w:tcW w:w="5000" w:type="pct"/>
            <w:gridSpan w:val="6"/>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b/>
                <w:bCs/>
                <w:color w:val="000000"/>
                <w:sz w:val="24"/>
                <w:szCs w:val="24"/>
              </w:rPr>
              <w:t>三、合同编宣讲组</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姓名</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所在律所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kern w:val="0"/>
                <w:sz w:val="24"/>
                <w:szCs w:val="24"/>
                <w:lang w:bidi="ar"/>
              </w:rPr>
            </w:pPr>
            <w:r>
              <w:rPr>
                <w:rFonts w:ascii="黑体" w:eastAsia="黑体" w:hAnsi="宋体" w:cs="黑体" w:hint="eastAsia"/>
                <w:color w:val="000000"/>
                <w:kern w:val="0"/>
                <w:sz w:val="24"/>
                <w:szCs w:val="24"/>
                <w:lang w:bidi="ar"/>
              </w:rPr>
              <w:t>授课</w:t>
            </w:r>
          </w:p>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联系电话</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王建明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北京德恒（无锡）律师</w:t>
            </w:r>
          </w:p>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13961800592</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王宏宇</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江苏宏润律师事务所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（合同风险防范法律实务）</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13382888008</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  锋</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江苏神阙律师事务所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（第一分编 民法通则）</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13328107827</w:t>
            </w:r>
          </w:p>
        </w:tc>
      </w:tr>
      <w:tr w:rsidR="00E51043" w:rsidTr="00D5555E">
        <w:trPr>
          <w:trHeight w:val="480"/>
        </w:trPr>
        <w:tc>
          <w:tcPr>
            <w:tcW w:w="465"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施国锋</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江苏正太和律师事务所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合同编（通则-专题《合同订立和履行中之风险防控》）</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15061815618</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陈召利</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合同编（第一分编 通则：企业家必须关注的《民法典》商务交易新规）</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13656182716</w:t>
            </w:r>
          </w:p>
        </w:tc>
      </w:tr>
      <w:tr w:rsidR="00E51043" w:rsidTr="00D5555E">
        <w:trPr>
          <w:trHeight w:val="30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滕  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江苏正太和律师事务所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合同编（第二分编典型合同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18906185551</w:t>
            </w:r>
          </w:p>
        </w:tc>
      </w:tr>
      <w:tr w:rsidR="00E51043" w:rsidTr="00D5555E">
        <w:trPr>
          <w:trHeight w:val="574"/>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  军</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江苏崇宁律师事务所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合同编（合同效力和违约责任）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13205280363</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  洁</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江苏崇宁律师事务所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合同编（典型合同分编，买卖合同章、借款合同章、租赁合同章）</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13961828311</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color w:val="000000"/>
                <w:kern w:val="0"/>
                <w:sz w:val="20"/>
                <w:szCs w:val="20"/>
                <w:lang w:bidi="ar"/>
              </w:rPr>
              <w:t>成员</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彭  飞</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江苏敏惠律师事务所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合同编（通则分编）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13182770096</w:t>
            </w:r>
          </w:p>
        </w:tc>
      </w:tr>
      <w:tr w:rsidR="00E51043" w:rsidTr="00D5555E">
        <w:trPr>
          <w:trHeight w:val="871"/>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宋政平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合同编（第一章一般规定、第二章合同的订立、第四章合同的履行）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13506191277</w:t>
            </w:r>
          </w:p>
        </w:tc>
      </w:tr>
      <w:tr w:rsidR="00E51043" w:rsidTr="00D5555E">
        <w:trPr>
          <w:trHeight w:val="871"/>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张继红</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合同编（第二章 合同的订立；第九章 买卖合同《买卖合同实务讲座》）</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13057300060</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陈煜佳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合同编（典型合同——买卖合同、租赁合同、技术合同）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1886880907</w:t>
            </w:r>
          </w:p>
        </w:tc>
      </w:tr>
      <w:tr w:rsidR="00E51043" w:rsidTr="00D5555E">
        <w:trPr>
          <w:trHeight w:val="720"/>
        </w:trPr>
        <w:tc>
          <w:tcPr>
            <w:tcW w:w="46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  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spacing w:line="3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合同编（第一分编通则中合同订立章、合同履行章，专题项目：《合同订立及履行的重大变化》）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15261555595</w:t>
            </w:r>
          </w:p>
        </w:tc>
      </w:tr>
      <w:tr w:rsidR="00E51043" w:rsidTr="00D5555E">
        <w:trPr>
          <w:trHeight w:val="480"/>
        </w:trPr>
        <w:tc>
          <w:tcPr>
            <w:tcW w:w="465"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贾海峰</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江苏梁溪律师事务所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合同编（买卖类合同的签订履行及违约责任）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13382238878</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林志明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江苏梁溪律师事务所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合同编（建设工程合同的签订履行及违约责任）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13338782787</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范凯洲</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合同编（通则分编）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15951510007</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  瑞</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合同编（典型合同，融资租赁合同）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sz w:val="20"/>
                <w:szCs w:val="20"/>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13812282655</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姜  杰</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江苏金汇人律师事务所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（热点解读）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13921524476</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胡  艇</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江苏江民律师事务所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（合同通则、技术合同）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13606160395</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潘孝平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江苏裕安律师事务所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（合同、典型合同分编）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13906169315</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赵言明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江苏裕安律师事务所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（典型合同分编）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13921333608</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徐志刚</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江苏瀛优律师事务所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（买卖合同）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13901521812</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朱晓明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江苏三法（江阴）律师事务所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合同编（典型合同分篇 建设工程合同）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13915250526</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胡国春</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江苏振强律师事务所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合同编（第二、第三分编）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13584156784</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朱建平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江苏品悦律师事务所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合同编（通则编）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13906157500</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color w:val="000000"/>
                <w:sz w:val="20"/>
                <w:szCs w:val="20"/>
              </w:rPr>
              <w:t>成员</w:t>
            </w: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沈  强</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江苏漫修（宜兴）律师事务所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合同编（第一分编第四章、第八章）</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15722990777</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许一一</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江苏阳羡律师事务所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合同编（第一分编 通则）</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13901536611</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王一静</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江苏法舟（宜兴）律师事务所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合同编（通则分编）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13951584832</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武广有</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北京市京师（无锡）律师事务所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 （建设工程合同）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15152215995</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  菲</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上海君澜（无锡律师事务所）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合同编（民法典时代合同之变）</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18012371887</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周颖颖</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江苏元聚律师事务所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合同编（典型合同分编）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13906180066</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王廷芳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江苏路泰律师事务所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合同编（第二分编第十二、十三章：借款合同与保证合同）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13033508916</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刘俊杰</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江苏路泰律师事务所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合同编（第二分编第十四章：租赁合同）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13901515866</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陆文明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江苏路泰律师事务所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合同编（第二分编第二十四章：物业服务合同）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15852734378</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孙秀红</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合同编（建设工程施工合同）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13621513511</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过  静</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合同编（借款合同、保证合同、保理合同）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13806181810</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邵  鋆</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江苏拓鸿律师事务所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合同编（第二十章 技术合同）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13771080109</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杜志军</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江苏蠡湖律师事务所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合同编（第二分篇典型合同 买卖合同）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13921168687</w:t>
            </w:r>
          </w:p>
        </w:tc>
      </w:tr>
      <w:tr w:rsidR="00E51043" w:rsidTr="00D5555E">
        <w:trPr>
          <w:trHeight w:val="270"/>
        </w:trPr>
        <w:tc>
          <w:tcPr>
            <w:tcW w:w="46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叶红耘</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北京大成（无锡）律师</w:t>
            </w:r>
          </w:p>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合同编（第一分编通则）</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13093098388</w:t>
            </w:r>
          </w:p>
        </w:tc>
      </w:tr>
      <w:tr w:rsidR="00E51043" w:rsidTr="00D5555E">
        <w:trPr>
          <w:trHeight w:val="270"/>
        </w:trPr>
        <w:tc>
          <w:tcPr>
            <w:tcW w:w="465"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于晓仲</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江苏倍思特律师事务所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合同编（建设施工合同）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13665115368</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戴瑞兵</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江苏瑞莱律师事务所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合同编（悬赏广告合同的履行）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45分钟</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13812260653</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卞晓东</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北京市盈科（无锡）律师事务所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合同编（融资租赁合同、保理合同）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13671802986</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薛孝东</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北京市盈科（无锡）律师事务所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合同编（买卖合同）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18051952228</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  讷</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上海市协力（无锡）律师事务所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合同编（违约制度）</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13764997977</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color w:val="000000"/>
                <w:sz w:val="20"/>
                <w:szCs w:val="20"/>
              </w:rPr>
              <w:t>成员</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  真</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江苏海辉律师事务所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合同编（合同解除）</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13771021587</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  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江苏海辉律师事务所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合同编（民法典对企业管理和企业家权利的影响）</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13806176666</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  俊</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江苏闵远律师事务所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合同编（委托合同专题）</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13601481995</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赵  辉</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江苏瑞莱律师事务所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合同编（第二分编典型合同第十八章 建设工程合同）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18751588668</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陆建栋</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北京德恒（无锡）律师</w:t>
            </w:r>
          </w:p>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合同编（第十四章 租赁合同）</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13961798338</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王洪海</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北京德恒（无锡）律师</w:t>
            </w:r>
          </w:p>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合同编（第六章 合同的变更和转让）</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15949219071</w:t>
            </w:r>
          </w:p>
        </w:tc>
      </w:tr>
      <w:tr w:rsidR="00E51043" w:rsidTr="00D5555E">
        <w:trPr>
          <w:trHeight w:val="480"/>
        </w:trPr>
        <w:tc>
          <w:tcPr>
            <w:tcW w:w="46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张婧楠</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北京德恒（无锡）律师</w:t>
            </w:r>
          </w:p>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合同编（订立履行合同中风险防控）</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18262276197</w:t>
            </w:r>
          </w:p>
        </w:tc>
      </w:tr>
      <w:tr w:rsidR="00E51043">
        <w:trPr>
          <w:trHeight w:val="634"/>
        </w:trPr>
        <w:tc>
          <w:tcPr>
            <w:tcW w:w="5000" w:type="pct"/>
            <w:gridSpan w:val="6"/>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b/>
                <w:bCs/>
                <w:color w:val="000000"/>
                <w:sz w:val="24"/>
                <w:szCs w:val="24"/>
              </w:rPr>
              <w:t>四、人格权编宣讲组</w:t>
            </w:r>
          </w:p>
        </w:tc>
      </w:tr>
      <w:tr w:rsidR="00E51043" w:rsidTr="00D5555E">
        <w:trPr>
          <w:trHeight w:val="9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姓名</w:t>
            </w:r>
          </w:p>
        </w:tc>
        <w:tc>
          <w:tcPr>
            <w:tcW w:w="12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所在律所</w:t>
            </w:r>
          </w:p>
        </w:tc>
        <w:tc>
          <w:tcPr>
            <w:tcW w:w="151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授课</w:t>
            </w:r>
          </w:p>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联系电话</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sz w:val="20"/>
                <w:szCs w:val="20"/>
              </w:rPr>
              <w:t>宋  毅</w:t>
            </w:r>
          </w:p>
        </w:tc>
        <w:tc>
          <w:tcPr>
            <w:tcW w:w="12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江苏金汇人律师事务所</w:t>
            </w:r>
          </w:p>
        </w:tc>
        <w:tc>
          <w:tcPr>
            <w:tcW w:w="151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人格权编（全部章节）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sz w:val="20"/>
                <w:szCs w:val="20"/>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sz w:val="20"/>
                <w:szCs w:val="20"/>
              </w:rPr>
              <w:t>13906191366</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李宁卿</w:t>
            </w:r>
          </w:p>
        </w:tc>
        <w:tc>
          <w:tcPr>
            <w:tcW w:w="12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江苏宁卿律师事务所</w:t>
            </w:r>
          </w:p>
        </w:tc>
        <w:tc>
          <w:tcPr>
            <w:tcW w:w="151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人格权编（新技术应用和人格权保护）</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18021160111</w:t>
            </w:r>
          </w:p>
        </w:tc>
      </w:tr>
      <w:tr w:rsidR="00E51043" w:rsidTr="00D5555E">
        <w:trPr>
          <w:trHeight w:val="72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sz w:val="20"/>
                <w:szCs w:val="20"/>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虞仕俊</w:t>
            </w:r>
          </w:p>
        </w:tc>
        <w:tc>
          <w:tcPr>
            <w:tcW w:w="129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江苏开炫律师事务所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人格权编（生命权、身体权、健康权；姓名权和名称权；隐私权和个人信息保护）</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13093090235</w:t>
            </w:r>
          </w:p>
        </w:tc>
      </w:tr>
      <w:tr w:rsidR="00E51043" w:rsidTr="00D5555E">
        <w:trPr>
          <w:trHeight w:val="270"/>
        </w:trPr>
        <w:tc>
          <w:tcPr>
            <w:tcW w:w="465"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成员</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杨志浩</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人格权编（全部章节）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18851500058</w:t>
            </w:r>
          </w:p>
        </w:tc>
      </w:tr>
      <w:tr w:rsidR="00E51043" w:rsidTr="00D5555E">
        <w:trPr>
          <w:trHeight w:val="270"/>
        </w:trPr>
        <w:tc>
          <w:tcPr>
            <w:tcW w:w="465" w:type="pct"/>
            <w:vMerge/>
            <w:tcBorders>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kern w:val="0"/>
                <w:sz w:val="20"/>
                <w:szCs w:val="20"/>
                <w:lang w:bidi="ar"/>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汪浩瀚</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北京德恒（无锡）律师</w:t>
            </w:r>
          </w:p>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人格权编（第六章 隐私权和个人信息保护）</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kern w:val="0"/>
                <w:sz w:val="20"/>
                <w:szCs w:val="20"/>
                <w:lang w:bidi="ar"/>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13812270929</w:t>
            </w:r>
          </w:p>
        </w:tc>
      </w:tr>
      <w:tr w:rsidR="00E51043">
        <w:trPr>
          <w:trHeight w:val="634"/>
        </w:trPr>
        <w:tc>
          <w:tcPr>
            <w:tcW w:w="5000" w:type="pct"/>
            <w:gridSpan w:val="6"/>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b/>
                <w:bCs/>
                <w:color w:val="000000"/>
                <w:sz w:val="24"/>
                <w:szCs w:val="24"/>
              </w:rPr>
              <w:lastRenderedPageBreak/>
              <w:t>五、婚姻家庭编宣讲组</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黑体" w:eastAsia="黑体" w:hAnsi="宋体" w:cs="黑体"/>
                <w:color w:val="00000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姓名</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所在律所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授课</w:t>
            </w:r>
          </w:p>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联系电话</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张红岩</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江苏崇宁律师事务所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婚姻家庭编（离婚的条件；继承编：遗嘱的形式）</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13906181171</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季春玲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北京市京师（无锡）律师事务所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 （第四章离婚）</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18915286719</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吴  燕</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婚姻家庭编（婚姻法、 《民法典》之婚姻家庭解读篇）</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18601566122</w:t>
            </w:r>
          </w:p>
        </w:tc>
      </w:tr>
      <w:tr w:rsidR="00E51043" w:rsidTr="00D5555E">
        <w:trPr>
          <w:trHeight w:val="270"/>
        </w:trPr>
        <w:tc>
          <w:tcPr>
            <w:tcW w:w="465"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赵丽娜</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江苏崇宁律师事务所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 （全部章节）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13814268516</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曾  薇</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江苏连元律师事务所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婚姻家庭编（结婚、家庭关系、离婚）</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ind w:firstLineChars="100" w:firstLine="20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15852707085</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  伟</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婚姻家庭编（第二、三、四章《婚姻家庭实务》）</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13771503939</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赵丽娟</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江苏金汇人律师事务所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婚姻家庭编（离婚章、收养章 题目：民法典婚姻编的亮点）</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13405756926</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color w:val="000000"/>
                <w:sz w:val="20"/>
                <w:szCs w:val="20"/>
              </w:rPr>
              <w:t>成员</w:t>
            </w: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王祥政</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江苏舜韬律师事务所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 （第二、三、四章《民法典婚姻编亮点解读》）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13912456002</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  斐</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江苏振强律师事务所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13812597094</w:t>
            </w:r>
          </w:p>
        </w:tc>
      </w:tr>
      <w:tr w:rsidR="00E51043" w:rsidTr="00D5555E">
        <w:trPr>
          <w:trHeight w:val="48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宋卫炎</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 （第三章第1066条，专题项目：不离婚也可分财产）</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color w:val="000000"/>
                <w:sz w:val="20"/>
                <w:szCs w:val="20"/>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15951582022</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吴  兵</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江苏昶兴律师事务所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婚姻家庭编（离婚分编）</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15961763756</w:t>
            </w:r>
          </w:p>
        </w:tc>
      </w:tr>
      <w:tr w:rsidR="00E51043" w:rsidTr="00D5555E">
        <w:trPr>
          <w:trHeight w:val="270"/>
        </w:trPr>
        <w:tc>
          <w:tcPr>
            <w:tcW w:w="465" w:type="pc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  慧</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江苏路泰律师事务所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13395188515</w:t>
            </w:r>
          </w:p>
        </w:tc>
      </w:tr>
      <w:tr w:rsidR="00E51043" w:rsidTr="00D5555E">
        <w:trPr>
          <w:trHeight w:val="480"/>
        </w:trPr>
        <w:tc>
          <w:tcPr>
            <w:tcW w:w="46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徐而迅</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江苏迅安律师事务所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婚姻家庭编（一般规定、结婚、家庭关系）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13901511390</w:t>
            </w:r>
          </w:p>
        </w:tc>
      </w:tr>
      <w:tr w:rsidR="00E51043">
        <w:trPr>
          <w:trHeight w:val="634"/>
        </w:trPr>
        <w:tc>
          <w:tcPr>
            <w:tcW w:w="5000" w:type="pct"/>
            <w:gridSpan w:val="6"/>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E51043" w:rsidRDefault="00786815" w:rsidP="00D5555E">
            <w:pPr>
              <w:jc w:val="center"/>
              <w:rPr>
                <w:rFonts w:ascii="宋体" w:hAnsi="宋体" w:cs="宋体"/>
                <w:color w:val="000000"/>
                <w:sz w:val="20"/>
                <w:szCs w:val="20"/>
              </w:rPr>
            </w:pPr>
            <w:r>
              <w:rPr>
                <w:rFonts w:ascii="宋体" w:hAnsi="宋体" w:cs="宋体" w:hint="eastAsia"/>
                <w:b/>
                <w:bCs/>
                <w:color w:val="000000"/>
                <w:kern w:val="0"/>
                <w:sz w:val="24"/>
                <w:szCs w:val="24"/>
                <w:lang w:bidi="ar"/>
              </w:rPr>
              <w:t>六、继承编宣讲组</w:t>
            </w:r>
          </w:p>
        </w:tc>
      </w:tr>
      <w:tr w:rsidR="00E51043" w:rsidTr="00D5555E">
        <w:trPr>
          <w:trHeight w:val="9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rsidP="00D5555E">
            <w:pPr>
              <w:widowControl/>
              <w:jc w:val="center"/>
              <w:textAlignment w:val="center"/>
              <w:rPr>
                <w:rFonts w:ascii="宋体" w:hAnsi="宋体" w:cs="宋体"/>
                <w:color w:val="000000"/>
                <w:kern w:val="0"/>
                <w:sz w:val="20"/>
                <w:szCs w:val="20"/>
                <w:lang w:bidi="ar"/>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姓名</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所在律所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授课</w:t>
            </w:r>
          </w:p>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联系电话</w:t>
            </w:r>
          </w:p>
        </w:tc>
      </w:tr>
      <w:tr w:rsidR="00E51043" w:rsidTr="00D5555E">
        <w:trPr>
          <w:trHeight w:val="305"/>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周晓鸿</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继承编（二、《民法典》第371条，以遗嘱方式设立居住权。第六编继承第三章遗嘱继承和遗赠。《遗嘱怎么写才有效》）</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45分钟</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18921286177</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郭小兵</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江苏瑞莱律师事务所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45分钟</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15806192188</w:t>
            </w:r>
          </w:p>
        </w:tc>
      </w:tr>
      <w:tr w:rsidR="00E51043" w:rsidTr="00D5555E">
        <w:trPr>
          <w:trHeight w:val="27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吴开琴</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江苏辰庚律师事务所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继承编（法定继承）</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rsidP="00D5555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13961877958</w:t>
            </w:r>
          </w:p>
        </w:tc>
      </w:tr>
      <w:tr w:rsidR="00512422" w:rsidTr="00565C04">
        <w:trPr>
          <w:trHeight w:val="480"/>
        </w:trPr>
        <w:tc>
          <w:tcPr>
            <w:tcW w:w="465"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512422">
            <w:pPr>
              <w:spacing w:line="308" w:lineRule="exact"/>
              <w:jc w:val="center"/>
              <w:rPr>
                <w:rFonts w:ascii="宋体" w:hAnsi="宋体" w:cs="宋体" w:hint="eastAsia"/>
                <w:color w:val="000000"/>
                <w:sz w:val="20"/>
                <w:szCs w:val="20"/>
              </w:rPr>
            </w:pPr>
            <w:r>
              <w:rPr>
                <w:rFonts w:ascii="宋体" w:hAnsi="宋体" w:cs="宋体" w:hint="eastAsia"/>
                <w:color w:val="000000"/>
                <w:sz w:val="20"/>
                <w:szCs w:val="20"/>
              </w:rPr>
              <w:t>成员</w:t>
            </w:r>
            <w:bookmarkStart w:id="0" w:name="_GoBack"/>
            <w:bookmarkEnd w:id="0"/>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冯  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继承编（民法典继承编亮点及实务案例分析）</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15861668502</w:t>
            </w:r>
          </w:p>
        </w:tc>
      </w:tr>
      <w:tr w:rsidR="00512422" w:rsidTr="00565C04">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spacing w:line="308" w:lineRule="exact"/>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徐晨婷</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15852557521</w:t>
            </w:r>
          </w:p>
        </w:tc>
      </w:tr>
      <w:tr w:rsidR="00512422" w:rsidTr="00565C04">
        <w:trPr>
          <w:trHeight w:val="72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spacing w:line="308" w:lineRule="exact"/>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谢  婷</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江苏金汇人律师事务所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继承编（法定继承章、遗嘱继承和遗赠章、遗产的处理章）题目：民法典继承编的亮点）</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15050685553</w:t>
            </w:r>
          </w:p>
        </w:tc>
      </w:tr>
      <w:tr w:rsidR="00512422" w:rsidTr="00565C04">
        <w:trPr>
          <w:trHeight w:val="574"/>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spacing w:line="308" w:lineRule="exact"/>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 昕</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江苏路泰律师事务所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继承编（第三章：遗嘱继承和遗赠）</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17605108666</w:t>
            </w:r>
          </w:p>
        </w:tc>
      </w:tr>
      <w:tr w:rsidR="00512422" w:rsidTr="00565C04">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spacing w:line="308" w:lineRule="exact"/>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  晖</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江苏拓鸿律师事务所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继承编（第二章 法定继承；第三章 遗嘱继承和遗赠；第四章 遗产的处理）</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13915336667</w:t>
            </w:r>
          </w:p>
        </w:tc>
      </w:tr>
      <w:tr w:rsidR="00512422" w:rsidTr="00565C04">
        <w:trPr>
          <w:trHeight w:val="9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spacing w:line="308" w:lineRule="exact"/>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冯玉平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江苏海辉律师事务所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13812083978</w:t>
            </w:r>
          </w:p>
        </w:tc>
      </w:tr>
      <w:tr w:rsidR="00512422" w:rsidTr="00565C04">
        <w:trPr>
          <w:trHeight w:val="237"/>
        </w:trPr>
        <w:tc>
          <w:tcPr>
            <w:tcW w:w="465" w:type="pct"/>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spacing w:line="308" w:lineRule="exact"/>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顾新伟</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江苏瑞莱律师事务所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继承编（全部章节）</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rsidP="00D5555E">
            <w:pPr>
              <w:widowControl/>
              <w:spacing w:line="30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13812000444</w:t>
            </w:r>
          </w:p>
        </w:tc>
      </w:tr>
      <w:tr w:rsidR="00E51043">
        <w:trPr>
          <w:trHeight w:val="774"/>
        </w:trPr>
        <w:tc>
          <w:tcPr>
            <w:tcW w:w="5000" w:type="pct"/>
            <w:gridSpan w:val="6"/>
            <w:tcBorders>
              <w:top w:val="nil"/>
              <w:left w:val="nil"/>
              <w:bottom w:val="single" w:sz="4" w:space="0" w:color="000000"/>
              <w:right w:val="nil"/>
            </w:tcBorders>
            <w:shd w:val="clear" w:color="auto" w:fill="auto"/>
            <w:noWrap/>
            <w:tcMar>
              <w:top w:w="15" w:type="dxa"/>
              <w:left w:w="15" w:type="dxa"/>
              <w:right w:w="15" w:type="dxa"/>
            </w:tcMar>
            <w:vAlign w:val="center"/>
          </w:tcPr>
          <w:p w:rsidR="00E51043" w:rsidRDefault="00786815" w:rsidP="00F561C1">
            <w:pPr>
              <w:jc w:val="center"/>
              <w:rPr>
                <w:rFonts w:ascii="宋体" w:hAnsi="宋体" w:cs="宋体"/>
                <w:color w:val="000000"/>
                <w:sz w:val="20"/>
                <w:szCs w:val="20"/>
              </w:rPr>
            </w:pPr>
            <w:r>
              <w:rPr>
                <w:rFonts w:ascii="宋体" w:hAnsi="宋体" w:cs="宋体" w:hint="eastAsia"/>
                <w:b/>
                <w:bCs/>
                <w:kern w:val="0"/>
                <w:sz w:val="24"/>
                <w:szCs w:val="24"/>
                <w:lang w:bidi="ar"/>
              </w:rPr>
              <w:t>七、侵权责任编宣讲组</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E51043">
            <w:pPr>
              <w:widowControl/>
              <w:jc w:val="center"/>
              <w:textAlignment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姓名</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所在律所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主讲编章及专题项目</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授课</w:t>
            </w:r>
          </w:p>
          <w:p w:rsidR="00E51043" w:rsidRDefault="0078681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时长</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联系电话</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sz w:val="20"/>
                <w:szCs w:val="20"/>
              </w:rPr>
              <w:t>奚海清</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sz w:val="20"/>
                <w:szCs w:val="20"/>
              </w:rPr>
              <w:t>江苏振强律师事务所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侵权责任编（产品责任、环境污染和生态破坏责任、建筑物和物件损害责任）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sz w:val="20"/>
                <w:szCs w:val="20"/>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sz w:val="20"/>
                <w:szCs w:val="20"/>
              </w:rPr>
              <w:t>13806168288</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丁嘉宏</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侵权责任编 （完善高空抛物坠物治理规则）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13606183703</w:t>
            </w:r>
          </w:p>
        </w:tc>
      </w:tr>
      <w:tr w:rsidR="00E51043" w:rsidTr="00D5555E">
        <w:trPr>
          <w:trHeight w:val="480"/>
        </w:trPr>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副组长</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许云鹏</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043" w:rsidRDefault="0078681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侵权责任编 （第一章到第三章，主讲题目：侵权之是与非）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1043" w:rsidRDefault="0078681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13861801166</w:t>
            </w:r>
          </w:p>
        </w:tc>
      </w:tr>
      <w:tr w:rsidR="00512422" w:rsidTr="006A605F">
        <w:trPr>
          <w:trHeight w:val="270"/>
        </w:trPr>
        <w:tc>
          <w:tcPr>
            <w:tcW w:w="465"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6A605F">
            <w:pPr>
              <w:jc w:val="center"/>
              <w:rPr>
                <w:rFonts w:ascii="宋体" w:hAnsi="宋体" w:cs="宋体"/>
                <w:color w:val="000000"/>
                <w:sz w:val="20"/>
                <w:szCs w:val="20"/>
              </w:rPr>
            </w:pPr>
            <w:r>
              <w:rPr>
                <w:rFonts w:ascii="宋体" w:hAnsi="宋体" w:cs="宋体" w:hint="eastAsia"/>
                <w:color w:val="000000"/>
                <w:kern w:val="0"/>
                <w:sz w:val="20"/>
                <w:szCs w:val="20"/>
                <w:lang w:bidi="ar"/>
              </w:rPr>
              <w:t>成员</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  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江苏衡远律师事务所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侵权责任编（消费维权）</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18914141515</w:t>
            </w:r>
          </w:p>
        </w:tc>
      </w:tr>
      <w:tr w:rsidR="00512422" w:rsidTr="006A605F">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6A605F">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莫智慧</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侵权责任编（亮点解读）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13585022369</w:t>
            </w:r>
          </w:p>
        </w:tc>
      </w:tr>
      <w:tr w:rsidR="00512422" w:rsidTr="006A605F">
        <w:trPr>
          <w:trHeight w:val="72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6A605F">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杨雅君</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江苏云崖律师事务所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侵权责任编（第七章 环境污染和生态破坏责任，题目：民法典与企业环境合规）</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13771127853</w:t>
            </w:r>
          </w:p>
        </w:tc>
      </w:tr>
      <w:tr w:rsidR="00512422" w:rsidTr="006A605F">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6A605F">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郑  夏</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江苏法舟律师事务所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侵权责任编（建筑物和物件损害责任）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sz w:val="20"/>
                <w:szCs w:val="20"/>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15052270020</w:t>
            </w:r>
          </w:p>
        </w:tc>
      </w:tr>
      <w:tr w:rsidR="00512422" w:rsidTr="006A605F">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rsidP="006A605F">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  岚</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江苏金汇人律师事务所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侵权责任编（该编的亮点）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13812500396</w:t>
            </w:r>
          </w:p>
        </w:tc>
      </w:tr>
      <w:tr w:rsidR="00512422" w:rsidTr="006A605F">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jc w:val="cente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鞠爱军</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江苏法舟（江阴）律师</w:t>
            </w:r>
          </w:p>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侵权责任编（饲养动物损害责任专题）</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15052299006</w:t>
            </w:r>
          </w:p>
        </w:tc>
      </w:tr>
      <w:tr w:rsidR="00512422" w:rsidTr="006A605F">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柳向魁</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北京市京师（无锡）律师事务所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侵权责任编（高度危险责任、饲养动物责任、建筑物和物件损害责任）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13812182768</w:t>
            </w:r>
          </w:p>
        </w:tc>
      </w:tr>
      <w:tr w:rsidR="00512422" w:rsidTr="006A605F">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周晓东</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侵权责任编（《知识产权侵权的惩罚性赔偿》）</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18915331355</w:t>
            </w:r>
          </w:p>
        </w:tc>
      </w:tr>
      <w:tr w:rsidR="00512422" w:rsidTr="006A605F">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赵臻淞</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江苏漫修律师事务所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侵权责任编（网络侵权责任、产</w:t>
            </w:r>
            <w:r>
              <w:rPr>
                <w:rFonts w:ascii="宋体" w:hAnsi="宋体" w:cs="宋体" w:hint="eastAsia"/>
                <w:color w:val="000000"/>
                <w:kern w:val="0"/>
                <w:sz w:val="20"/>
                <w:szCs w:val="20"/>
                <w:lang w:bidi="ar"/>
              </w:rPr>
              <w:lastRenderedPageBreak/>
              <w:t>品侵权责任）</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13812186400</w:t>
            </w:r>
          </w:p>
        </w:tc>
      </w:tr>
      <w:tr w:rsidR="00512422" w:rsidTr="006A605F">
        <w:trPr>
          <w:trHeight w:val="27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吴  蔚</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江苏迅安律师事务所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侵权责任编（责任主体 建筑物物件）</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13961720662</w:t>
            </w:r>
          </w:p>
        </w:tc>
      </w:tr>
      <w:tr w:rsidR="00512422" w:rsidTr="006A605F">
        <w:trPr>
          <w:trHeight w:val="480"/>
        </w:trPr>
        <w:tc>
          <w:tcPr>
            <w:tcW w:w="465"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阳学周</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江苏崇宁律师事务所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各编都可以（根据需求定）</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13806176197</w:t>
            </w:r>
          </w:p>
        </w:tc>
      </w:tr>
      <w:tr w:rsidR="00512422" w:rsidTr="006A605F">
        <w:trPr>
          <w:trHeight w:val="480"/>
        </w:trPr>
        <w:tc>
          <w:tcPr>
            <w:tcW w:w="465" w:type="pct"/>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rPr>
                <w:rFonts w:ascii="宋体" w:hAnsi="宋体" w:cs="宋体"/>
                <w:color w:val="000000"/>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吴晓宇</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北京德恒（无锡）律师</w:t>
            </w:r>
          </w:p>
          <w:p w:rsidR="00512422" w:rsidRDefault="0051242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事务所</w:t>
            </w:r>
          </w:p>
        </w:tc>
        <w:tc>
          <w:tcPr>
            <w:tcW w:w="1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2422" w:rsidRDefault="0051242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侵权责任编（第七章 环境污染和生态破坏责任 结合民法典的绿色原则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1.5小时</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2422" w:rsidRDefault="0051242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13328106798</w:t>
            </w:r>
          </w:p>
        </w:tc>
      </w:tr>
    </w:tbl>
    <w:p w:rsidR="00E51043" w:rsidRDefault="00E51043">
      <w:pPr>
        <w:spacing w:line="620" w:lineRule="exact"/>
        <w:rPr>
          <w:rFonts w:ascii="仿宋" w:eastAsia="仿宋" w:hAnsi="仿宋"/>
          <w:sz w:val="32"/>
          <w:szCs w:val="32"/>
        </w:rPr>
      </w:pPr>
    </w:p>
    <w:sectPr w:rsidR="00E51043" w:rsidSect="00D5555E">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86" w:rsidRDefault="00C16086">
      <w:r>
        <w:separator/>
      </w:r>
    </w:p>
  </w:endnote>
  <w:endnote w:type="continuationSeparator" w:id="0">
    <w:p w:rsidR="00C16086" w:rsidRDefault="00C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Droid Sans">
    <w:altName w:val="Times New Roman"/>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06" w:rsidRDefault="001F7A0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7A06" w:rsidRDefault="001F7A06">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12422">
                            <w:rPr>
                              <w:rFonts w:ascii="Times New Roman" w:hAnsi="Times New Roman"/>
                              <w:noProof/>
                              <w:sz w:val="28"/>
                              <w:szCs w:val="28"/>
                            </w:rPr>
                            <w:t>- 10 -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F7A06" w:rsidRDefault="001F7A06">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12422">
                      <w:rPr>
                        <w:rFonts w:ascii="Times New Roman" w:hAnsi="Times New Roman"/>
                        <w:noProof/>
                        <w:sz w:val="28"/>
                        <w:szCs w:val="28"/>
                      </w:rPr>
                      <w:t>- 10 -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86" w:rsidRDefault="00C16086">
      <w:r>
        <w:separator/>
      </w:r>
    </w:p>
  </w:footnote>
  <w:footnote w:type="continuationSeparator" w:id="0">
    <w:p w:rsidR="00C16086" w:rsidRDefault="00C1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43"/>
    <w:rsid w:val="001613D1"/>
    <w:rsid w:val="001F7A06"/>
    <w:rsid w:val="002D03EF"/>
    <w:rsid w:val="00342346"/>
    <w:rsid w:val="003F12CB"/>
    <w:rsid w:val="00512422"/>
    <w:rsid w:val="006E5749"/>
    <w:rsid w:val="007517B0"/>
    <w:rsid w:val="00786815"/>
    <w:rsid w:val="00A24875"/>
    <w:rsid w:val="00B77B94"/>
    <w:rsid w:val="00BB7E36"/>
    <w:rsid w:val="00C16086"/>
    <w:rsid w:val="00C32427"/>
    <w:rsid w:val="00C823EC"/>
    <w:rsid w:val="00C9619D"/>
    <w:rsid w:val="00CD7A38"/>
    <w:rsid w:val="00D15425"/>
    <w:rsid w:val="00D5555E"/>
    <w:rsid w:val="00E51043"/>
    <w:rsid w:val="00F561C1"/>
    <w:rsid w:val="01B919AE"/>
    <w:rsid w:val="02EF2243"/>
    <w:rsid w:val="03D26D20"/>
    <w:rsid w:val="03DF0CC3"/>
    <w:rsid w:val="046E704C"/>
    <w:rsid w:val="05C64B00"/>
    <w:rsid w:val="06CA6187"/>
    <w:rsid w:val="0750583E"/>
    <w:rsid w:val="07734863"/>
    <w:rsid w:val="0AC415D7"/>
    <w:rsid w:val="0D8F311D"/>
    <w:rsid w:val="0DC37249"/>
    <w:rsid w:val="0EE82B10"/>
    <w:rsid w:val="0F613715"/>
    <w:rsid w:val="0FD163B2"/>
    <w:rsid w:val="103573F5"/>
    <w:rsid w:val="109950D4"/>
    <w:rsid w:val="10DC7645"/>
    <w:rsid w:val="12586B03"/>
    <w:rsid w:val="12CB3AF3"/>
    <w:rsid w:val="12FC7E3B"/>
    <w:rsid w:val="13DD47FD"/>
    <w:rsid w:val="13E07D6D"/>
    <w:rsid w:val="14111D2D"/>
    <w:rsid w:val="14EB2351"/>
    <w:rsid w:val="17C41F8D"/>
    <w:rsid w:val="17CA3FA4"/>
    <w:rsid w:val="17D66E3A"/>
    <w:rsid w:val="18581962"/>
    <w:rsid w:val="1923291F"/>
    <w:rsid w:val="195006DE"/>
    <w:rsid w:val="1DA06ABD"/>
    <w:rsid w:val="1F210D51"/>
    <w:rsid w:val="1F725809"/>
    <w:rsid w:val="1FBE55C3"/>
    <w:rsid w:val="213250F0"/>
    <w:rsid w:val="223F21A7"/>
    <w:rsid w:val="23964694"/>
    <w:rsid w:val="23D37BDF"/>
    <w:rsid w:val="24EB705F"/>
    <w:rsid w:val="25F16100"/>
    <w:rsid w:val="27BB0A69"/>
    <w:rsid w:val="27ED3850"/>
    <w:rsid w:val="28AB0931"/>
    <w:rsid w:val="29F76E4C"/>
    <w:rsid w:val="2ADC6F43"/>
    <w:rsid w:val="2B2808BC"/>
    <w:rsid w:val="2BCA5994"/>
    <w:rsid w:val="2D047AEE"/>
    <w:rsid w:val="2ED1187F"/>
    <w:rsid w:val="307B3FA6"/>
    <w:rsid w:val="30E04C00"/>
    <w:rsid w:val="310E34F5"/>
    <w:rsid w:val="31EC71C3"/>
    <w:rsid w:val="34A65D30"/>
    <w:rsid w:val="34F5389B"/>
    <w:rsid w:val="35C45552"/>
    <w:rsid w:val="361A057B"/>
    <w:rsid w:val="373C6D1F"/>
    <w:rsid w:val="37421E6A"/>
    <w:rsid w:val="376A4514"/>
    <w:rsid w:val="39F16100"/>
    <w:rsid w:val="3D60121C"/>
    <w:rsid w:val="3DCF0E8F"/>
    <w:rsid w:val="3DD42CCD"/>
    <w:rsid w:val="430F3ED5"/>
    <w:rsid w:val="444F354E"/>
    <w:rsid w:val="45BB3124"/>
    <w:rsid w:val="464C55EC"/>
    <w:rsid w:val="478D713C"/>
    <w:rsid w:val="488D6641"/>
    <w:rsid w:val="4A314A73"/>
    <w:rsid w:val="4A860A5C"/>
    <w:rsid w:val="4A901EDD"/>
    <w:rsid w:val="4ADD4C26"/>
    <w:rsid w:val="4B1F3BCA"/>
    <w:rsid w:val="4DC33E44"/>
    <w:rsid w:val="4FCC17B5"/>
    <w:rsid w:val="51F16B56"/>
    <w:rsid w:val="52777794"/>
    <w:rsid w:val="54C36373"/>
    <w:rsid w:val="55176045"/>
    <w:rsid w:val="559366B0"/>
    <w:rsid w:val="584B4491"/>
    <w:rsid w:val="58544A7C"/>
    <w:rsid w:val="591821CD"/>
    <w:rsid w:val="5BD26AB3"/>
    <w:rsid w:val="5C8A6B0D"/>
    <w:rsid w:val="5D227886"/>
    <w:rsid w:val="5D5C6A6D"/>
    <w:rsid w:val="5E0C207B"/>
    <w:rsid w:val="5EBF5CC1"/>
    <w:rsid w:val="5F804487"/>
    <w:rsid w:val="60702768"/>
    <w:rsid w:val="6193369D"/>
    <w:rsid w:val="62B879F3"/>
    <w:rsid w:val="64E14A92"/>
    <w:rsid w:val="66734C37"/>
    <w:rsid w:val="66AE5E07"/>
    <w:rsid w:val="67215DF9"/>
    <w:rsid w:val="67627FBC"/>
    <w:rsid w:val="68F15586"/>
    <w:rsid w:val="699D2D55"/>
    <w:rsid w:val="69C24791"/>
    <w:rsid w:val="69D11035"/>
    <w:rsid w:val="69FF1405"/>
    <w:rsid w:val="6A063061"/>
    <w:rsid w:val="6C3973E4"/>
    <w:rsid w:val="6C4D76F8"/>
    <w:rsid w:val="6CC67AF4"/>
    <w:rsid w:val="6E0A5912"/>
    <w:rsid w:val="6E5D43FE"/>
    <w:rsid w:val="6EF420E5"/>
    <w:rsid w:val="727A2F32"/>
    <w:rsid w:val="72D931DC"/>
    <w:rsid w:val="739E1726"/>
    <w:rsid w:val="750A5C68"/>
    <w:rsid w:val="752E7E7C"/>
    <w:rsid w:val="78173194"/>
    <w:rsid w:val="78CF4700"/>
    <w:rsid w:val="795A50B5"/>
    <w:rsid w:val="7B904ED2"/>
    <w:rsid w:val="7CA67EB8"/>
    <w:rsid w:val="7CE21334"/>
    <w:rsid w:val="7DD261D6"/>
    <w:rsid w:val="7EF96AFC"/>
    <w:rsid w:val="7F11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FCC13C-BDF2-4E36-9262-A5055477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FollowedHyperlink"/>
    <w:basedOn w:val="a0"/>
    <w:rPr>
      <w:color w:val="005C81"/>
      <w:u w:val="none"/>
    </w:rPr>
  </w:style>
  <w:style w:type="character" w:styleId="a8">
    <w:name w:val="Emphasis"/>
    <w:basedOn w:val="a0"/>
    <w:qFormat/>
  </w:style>
  <w:style w:type="character" w:styleId="a9">
    <w:name w:val="Hyperlink"/>
    <w:basedOn w:val="a0"/>
    <w:rPr>
      <w:color w:val="005C81"/>
      <w:u w:val="none"/>
    </w:rPr>
  </w:style>
  <w:style w:type="character" w:customStyle="1" w:styleId="font41">
    <w:name w:val="font41"/>
    <w:basedOn w:val="a0"/>
    <w:qFormat/>
    <w:rPr>
      <w:rFonts w:ascii="宋体" w:eastAsia="宋体" w:hAnsi="宋体" w:cs="宋体" w:hint="eastAsia"/>
      <w:b/>
      <w:color w:val="000000"/>
      <w:sz w:val="40"/>
      <w:szCs w:val="40"/>
      <w:u w:val="none"/>
    </w:rPr>
  </w:style>
  <w:style w:type="character" w:customStyle="1" w:styleId="font11">
    <w:name w:val="font11"/>
    <w:basedOn w:val="a0"/>
    <w:qFormat/>
    <w:rPr>
      <w:rFonts w:ascii="宋体" w:eastAsia="宋体" w:hAnsi="宋体" w:cs="宋体" w:hint="eastAsia"/>
      <w:b/>
      <w:color w:val="000000"/>
      <w:sz w:val="36"/>
      <w:szCs w:val="36"/>
      <w:u w:val="none"/>
    </w:rPr>
  </w:style>
  <w:style w:type="table" w:styleId="aa">
    <w:name w:val="Table Grid"/>
    <w:basedOn w:val="a1"/>
    <w:qFormat/>
    <w:rsid w:val="00BB7E36"/>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rsid w:val="00F561C1"/>
    <w:rPr>
      <w:sz w:val="18"/>
      <w:szCs w:val="18"/>
    </w:rPr>
  </w:style>
  <w:style w:type="character" w:customStyle="1" w:styleId="Char">
    <w:name w:val="批注框文本 Char"/>
    <w:basedOn w:val="a0"/>
    <w:link w:val="ab"/>
    <w:rsid w:val="00F561C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1195</Words>
  <Characters>6817</Characters>
  <Application>Microsoft Office Word</Application>
  <DocSecurity>0</DocSecurity>
  <Lines>56</Lines>
  <Paragraphs>15</Paragraphs>
  <ScaleCrop>false</ScaleCrop>
  <Company>Www.SangSan.Cn</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桑三博客</cp:lastModifiedBy>
  <cp:revision>12</cp:revision>
  <cp:lastPrinted>2020-07-10T01:32:00Z</cp:lastPrinted>
  <dcterms:created xsi:type="dcterms:W3CDTF">2014-10-29T12:08:00Z</dcterms:created>
  <dcterms:modified xsi:type="dcterms:W3CDTF">2020-07-10T06:07:00Z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